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AB885" w14:textId="200D06D9" w:rsidR="007760C9" w:rsidRPr="00306305" w:rsidRDefault="005C7C99" w:rsidP="00C100E0">
      <w:pPr>
        <w:pStyle w:val="Heading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75F899C" wp14:editId="372EF0C0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5A1E1" w14:textId="77777777" w:rsidR="007760C9" w:rsidRPr="00306305" w:rsidRDefault="007760C9" w:rsidP="007760C9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27E00D3B" w14:textId="77777777"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14:paraId="596857C4" w14:textId="77777777"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14:paraId="12FBD10C" w14:textId="77777777" w:rsidR="008039B2" w:rsidRPr="00306305" w:rsidRDefault="008039B2" w:rsidP="008039B2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14:paraId="618F80D7" w14:textId="77777777" w:rsidR="008039B2" w:rsidRPr="00306305" w:rsidRDefault="008039B2" w:rsidP="008039B2">
      <w:pPr>
        <w:pStyle w:val="Heading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14:paraId="594E9CE2" w14:textId="77777777" w:rsidR="008039B2" w:rsidRPr="00306305" w:rsidRDefault="0008213D" w:rsidP="008039B2">
      <w:pPr>
        <w:pStyle w:val="Heading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14:paraId="37E56FB5" w14:textId="77777777" w:rsidR="008039B2" w:rsidRPr="00306305" w:rsidRDefault="0008213D" w:rsidP="008039B2">
      <w:pPr>
        <w:pStyle w:val="Heading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14:paraId="77FB31EA" w14:textId="77777777"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CFBE" wp14:editId="31EC6545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6BF6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"/>
            </w:pict>
          </mc:Fallback>
        </mc:AlternateContent>
      </w:r>
    </w:p>
    <w:p w14:paraId="7AB6E2ED" w14:textId="77777777"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14:paraId="552CA74A" w14:textId="77777777"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="00865553" w:rsidRPr="00312A6F">
          <w:rPr>
            <w:rStyle w:val="Hyperlink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14:paraId="2D1AB234" w14:textId="77777777" w:rsidR="007760C9" w:rsidRPr="00306305" w:rsidRDefault="008039B2" w:rsidP="008039B2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14:paraId="47EF979F" w14:textId="56C40EDE" w:rsidR="000E1683" w:rsidRPr="00187119" w:rsidRDefault="007760C9" w:rsidP="00187119">
      <w:pPr>
        <w:pStyle w:val="Heading1"/>
        <w:rPr>
          <w:rFonts w:ascii="Times New Roman" w:hAnsi="Times New Roman" w:cs="Times New Roman"/>
          <w:b w:val="0"/>
          <w:color w:val="000000"/>
          <w:sz w:val="18"/>
          <w:szCs w:val="30"/>
        </w:rPr>
      </w:pPr>
      <w:r w:rsidRPr="0053299A">
        <w:rPr>
          <w:rFonts w:ascii="Times New Roman" w:hAnsi="Times New Roman" w:cs="Times New Roman"/>
          <w:b w:val="0"/>
          <w:color w:val="000000"/>
          <w:sz w:val="18"/>
          <w:szCs w:val="30"/>
        </w:rPr>
        <w:t xml:space="preserve"> </w:t>
      </w:r>
      <w:r w:rsidRPr="0053299A">
        <w:rPr>
          <w:sz w:val="14"/>
        </w:rPr>
        <w:t xml:space="preserve">   </w:t>
      </w:r>
    </w:p>
    <w:p w14:paraId="6B3B7D53" w14:textId="1AC663CE" w:rsidR="00E84842" w:rsidRDefault="00E84842" w:rsidP="00CA52E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AMATAS NOVADA PAŠVALDĪBAS</w:t>
      </w:r>
    </w:p>
    <w:p w14:paraId="6443CB1E" w14:textId="77777777" w:rsidR="00D721B3" w:rsidRPr="005449BD" w:rsidRDefault="00FF0E68" w:rsidP="00E84842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DOMES</w:t>
      </w:r>
      <w:r w:rsidR="00E84842">
        <w:rPr>
          <w:bCs/>
          <w:sz w:val="24"/>
          <w:szCs w:val="24"/>
        </w:rPr>
        <w:t xml:space="preserve"> </w:t>
      </w:r>
      <w:r w:rsidR="00BE3D0E">
        <w:rPr>
          <w:bCs/>
          <w:sz w:val="24"/>
          <w:szCs w:val="24"/>
        </w:rPr>
        <w:t xml:space="preserve">ĀRKĀRTAS </w:t>
      </w:r>
      <w:r w:rsidR="00CA52E5" w:rsidRPr="00CA52E5">
        <w:rPr>
          <w:sz w:val="24"/>
          <w:szCs w:val="24"/>
        </w:rPr>
        <w:t>SĒDES PROTOKOLS</w:t>
      </w:r>
    </w:p>
    <w:p w14:paraId="2106BE7C" w14:textId="3A7B4F50" w:rsidR="000E1683" w:rsidRPr="00187119" w:rsidRDefault="007760C9" w:rsidP="00187119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A65866">
        <w:rPr>
          <w:b/>
          <w:sz w:val="24"/>
          <w:szCs w:val="24"/>
        </w:rPr>
        <w:t>1</w:t>
      </w:r>
      <w:r w:rsidR="0054351B">
        <w:rPr>
          <w:b/>
          <w:sz w:val="24"/>
          <w:szCs w:val="24"/>
        </w:rPr>
        <w:t>2</w:t>
      </w:r>
    </w:p>
    <w:p w14:paraId="32F375BE" w14:textId="6AE652E3" w:rsidR="007760C9" w:rsidRPr="00306305" w:rsidRDefault="007760C9" w:rsidP="00A65866">
      <w:pPr>
        <w:tabs>
          <w:tab w:val="left" w:pos="6663"/>
        </w:tabs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="006A2368">
        <w:rPr>
          <w:sz w:val="24"/>
          <w:szCs w:val="24"/>
        </w:rPr>
        <w:tab/>
      </w:r>
      <w:r w:rsidRPr="00306305">
        <w:rPr>
          <w:sz w:val="24"/>
          <w:szCs w:val="24"/>
        </w:rPr>
        <w:t>201</w:t>
      </w:r>
      <w:r w:rsidR="00957EFC">
        <w:rPr>
          <w:sz w:val="24"/>
          <w:szCs w:val="24"/>
        </w:rPr>
        <w:t>9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54351B">
        <w:rPr>
          <w:sz w:val="24"/>
          <w:szCs w:val="24"/>
        </w:rPr>
        <w:t>2</w:t>
      </w:r>
      <w:r w:rsidR="00957EFC">
        <w:rPr>
          <w:sz w:val="24"/>
          <w:szCs w:val="24"/>
        </w:rPr>
        <w:t xml:space="preserve">. </w:t>
      </w:r>
      <w:r w:rsidR="0054351B">
        <w:rPr>
          <w:sz w:val="24"/>
          <w:szCs w:val="24"/>
        </w:rPr>
        <w:t>oktobrī</w:t>
      </w:r>
    </w:p>
    <w:p w14:paraId="40F8D716" w14:textId="77777777" w:rsidR="00866170" w:rsidRPr="00CA53E5" w:rsidRDefault="00866170" w:rsidP="0011757A">
      <w:pPr>
        <w:jc w:val="center"/>
        <w:rPr>
          <w:sz w:val="16"/>
          <w:szCs w:val="24"/>
        </w:rPr>
      </w:pPr>
    </w:p>
    <w:p w14:paraId="25603166" w14:textId="5B6F1AF2" w:rsidR="0084430E" w:rsidRPr="004A3A98" w:rsidRDefault="00FB4A14" w:rsidP="001175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</w:t>
      </w:r>
      <w:r w:rsidR="00A65866">
        <w:rPr>
          <w:color w:val="000000"/>
          <w:sz w:val="24"/>
          <w:szCs w:val="24"/>
        </w:rPr>
        <w:t xml:space="preserve"> </w:t>
      </w:r>
      <w:r w:rsidR="00684F44" w:rsidRPr="004A3A98">
        <w:rPr>
          <w:color w:val="000000"/>
          <w:sz w:val="24"/>
          <w:szCs w:val="24"/>
        </w:rPr>
        <w:t>plkst</w:t>
      </w:r>
      <w:r w:rsidR="00957EFC">
        <w:rPr>
          <w:color w:val="000000"/>
          <w:sz w:val="24"/>
          <w:szCs w:val="24"/>
        </w:rPr>
        <w:t>. 15.3</w:t>
      </w:r>
      <w:r w:rsidR="00F12F22">
        <w:rPr>
          <w:color w:val="000000"/>
          <w:sz w:val="24"/>
          <w:szCs w:val="24"/>
        </w:rPr>
        <w:t>0</w:t>
      </w:r>
      <w:r w:rsidR="00187119">
        <w:rPr>
          <w:color w:val="000000"/>
          <w:sz w:val="24"/>
          <w:szCs w:val="24"/>
        </w:rPr>
        <w:t xml:space="preserve">, </w:t>
      </w:r>
      <w:r w:rsidR="00187119" w:rsidRPr="004A3A98">
        <w:rPr>
          <w:color w:val="000000"/>
          <w:sz w:val="24"/>
          <w:szCs w:val="24"/>
        </w:rPr>
        <w:t>atklāta</w:t>
      </w:r>
      <w:r w:rsidR="00187119">
        <w:rPr>
          <w:color w:val="000000"/>
          <w:sz w:val="24"/>
          <w:szCs w:val="24"/>
        </w:rPr>
        <w:t xml:space="preserve"> 15.33</w:t>
      </w:r>
    </w:p>
    <w:p w14:paraId="7653D7B0" w14:textId="77777777" w:rsidR="0084430E" w:rsidRPr="00865553" w:rsidRDefault="0084430E" w:rsidP="0011757A">
      <w:pPr>
        <w:rPr>
          <w:b/>
          <w:color w:val="000000"/>
          <w:sz w:val="12"/>
          <w:szCs w:val="24"/>
        </w:rPr>
      </w:pPr>
    </w:p>
    <w:p w14:paraId="09867FA4" w14:textId="77777777" w:rsidR="0084430E" w:rsidRPr="00306305" w:rsidRDefault="00B60221" w:rsidP="0011757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14:paraId="07DB5E12" w14:textId="77777777" w:rsidR="00CA52E5" w:rsidRPr="00865553" w:rsidRDefault="00CA52E5" w:rsidP="0011757A">
      <w:pPr>
        <w:jc w:val="both"/>
        <w:rPr>
          <w:color w:val="000000"/>
          <w:sz w:val="12"/>
          <w:szCs w:val="24"/>
        </w:rPr>
      </w:pPr>
    </w:p>
    <w:p w14:paraId="05B48174" w14:textId="23762494" w:rsidR="00767E2B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6A2368">
        <w:rPr>
          <w:sz w:val="24"/>
          <w:szCs w:val="24"/>
        </w:rPr>
        <w:t xml:space="preserve">, </w:t>
      </w:r>
      <w:r w:rsidR="00E03BD4" w:rsidRPr="00306305">
        <w:rPr>
          <w:color w:val="000000"/>
          <w:sz w:val="24"/>
          <w:szCs w:val="24"/>
        </w:rPr>
        <w:t xml:space="preserve">Andris Jansons, </w:t>
      </w:r>
      <w:r w:rsidR="00E03BD4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>Ēriks Bauers,</w:t>
      </w:r>
      <w:r w:rsidR="00E03BD4" w:rsidRPr="002E4E44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Arnis Lemešonoks, </w:t>
      </w:r>
      <w:r w:rsidR="00A65866" w:rsidRPr="00306305">
        <w:rPr>
          <w:color w:val="000000"/>
          <w:sz w:val="24"/>
          <w:szCs w:val="24"/>
        </w:rPr>
        <w:t>Inese Varekoja</w:t>
      </w:r>
      <w:r w:rsidR="00A65866">
        <w:rPr>
          <w:color w:val="000000"/>
          <w:sz w:val="24"/>
          <w:szCs w:val="24"/>
        </w:rPr>
        <w:t xml:space="preserve">, </w:t>
      </w:r>
      <w:r w:rsidR="00A65866">
        <w:rPr>
          <w:sz w:val="24"/>
          <w:szCs w:val="24"/>
        </w:rPr>
        <w:t>Jānis Kārkliņš</w:t>
      </w:r>
      <w:r w:rsidR="0054351B">
        <w:rPr>
          <w:sz w:val="24"/>
          <w:szCs w:val="24"/>
        </w:rPr>
        <w:t xml:space="preserve">, </w:t>
      </w:r>
      <w:r w:rsidR="0054351B">
        <w:rPr>
          <w:color w:val="000000"/>
          <w:sz w:val="24"/>
          <w:szCs w:val="24"/>
        </w:rPr>
        <w:t>Edgars Jānis Plēģeris</w:t>
      </w:r>
      <w:r w:rsidR="00E03BD4">
        <w:rPr>
          <w:color w:val="000000"/>
          <w:sz w:val="24"/>
          <w:szCs w:val="24"/>
        </w:rPr>
        <w:t>.</w:t>
      </w:r>
    </w:p>
    <w:p w14:paraId="78D6F95B" w14:textId="77777777" w:rsidR="00812C48" w:rsidRPr="00812C48" w:rsidRDefault="00812C48" w:rsidP="0011757A">
      <w:pPr>
        <w:jc w:val="both"/>
        <w:rPr>
          <w:color w:val="000000"/>
          <w:sz w:val="12"/>
          <w:szCs w:val="24"/>
        </w:rPr>
      </w:pPr>
    </w:p>
    <w:p w14:paraId="6A291D6E" w14:textId="3D5CC617" w:rsidR="00812C48" w:rsidRPr="00812C48" w:rsidRDefault="00812C48" w:rsidP="0011757A">
      <w:pPr>
        <w:jc w:val="both"/>
        <w:rPr>
          <w:b/>
          <w:color w:val="000000"/>
          <w:sz w:val="24"/>
          <w:szCs w:val="24"/>
        </w:rPr>
      </w:pPr>
      <w:r w:rsidRPr="00812C48">
        <w:rPr>
          <w:b/>
          <w:color w:val="000000"/>
          <w:sz w:val="24"/>
          <w:szCs w:val="24"/>
        </w:rPr>
        <w:t>Nepiedalās deputāti:</w:t>
      </w:r>
      <w:r w:rsidR="002108E5" w:rsidRPr="002108E5">
        <w:rPr>
          <w:color w:val="000000"/>
          <w:sz w:val="24"/>
          <w:szCs w:val="24"/>
        </w:rPr>
        <w:t xml:space="preserve"> </w:t>
      </w:r>
      <w:r w:rsidR="009B1583">
        <w:rPr>
          <w:color w:val="000000"/>
          <w:sz w:val="24"/>
          <w:szCs w:val="24"/>
        </w:rPr>
        <w:t>Vita Krūmiņa (darba apstākļu dēļ)</w:t>
      </w:r>
      <w:r w:rsidR="001812B5">
        <w:rPr>
          <w:color w:val="000000"/>
          <w:sz w:val="24"/>
          <w:szCs w:val="24"/>
        </w:rPr>
        <w:t>, Tālis Šelengovs (darba apstākļu dēļ)</w:t>
      </w:r>
      <w:r w:rsidR="009B1583">
        <w:rPr>
          <w:color w:val="000000"/>
          <w:sz w:val="24"/>
          <w:szCs w:val="24"/>
        </w:rPr>
        <w:t>.</w:t>
      </w:r>
    </w:p>
    <w:p w14:paraId="0AB9AAE7" w14:textId="77777777" w:rsidR="0054351B" w:rsidRPr="0054351B" w:rsidRDefault="0054351B" w:rsidP="0011757A">
      <w:pPr>
        <w:jc w:val="both"/>
        <w:rPr>
          <w:b/>
          <w:color w:val="000000"/>
          <w:sz w:val="12"/>
          <w:szCs w:val="12"/>
        </w:rPr>
      </w:pPr>
    </w:p>
    <w:p w14:paraId="0FDE1EDC" w14:textId="77777777" w:rsidR="0084430E" w:rsidRPr="00306305" w:rsidRDefault="0084430E" w:rsidP="0011757A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957EFC">
        <w:rPr>
          <w:color w:val="000000"/>
          <w:sz w:val="24"/>
          <w:szCs w:val="24"/>
        </w:rPr>
        <w:t>lietvede</w:t>
      </w:r>
      <w:r w:rsidR="008A4735">
        <w:rPr>
          <w:color w:val="000000"/>
          <w:sz w:val="24"/>
          <w:szCs w:val="24"/>
        </w:rPr>
        <w:t xml:space="preserve">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14:paraId="5752A793" w14:textId="77777777" w:rsidR="00CA52E5" w:rsidRPr="00865553" w:rsidRDefault="005922F6" w:rsidP="0011757A">
      <w:pPr>
        <w:pStyle w:val="ListParagraph"/>
        <w:ind w:left="0"/>
        <w:jc w:val="both"/>
        <w:rPr>
          <w:b/>
          <w:sz w:val="12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14:paraId="18F3A173" w14:textId="77777777" w:rsidR="000C4EA4" w:rsidRDefault="000C4EA4" w:rsidP="0011757A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14:paraId="55857398" w14:textId="77777777" w:rsidR="001B603C" w:rsidRPr="00102F8C" w:rsidRDefault="001B603C" w:rsidP="0011757A">
      <w:pPr>
        <w:jc w:val="both"/>
        <w:rPr>
          <w:b/>
          <w:bCs/>
          <w:color w:val="000000"/>
          <w:sz w:val="12"/>
          <w:szCs w:val="24"/>
        </w:rPr>
      </w:pPr>
    </w:p>
    <w:p w14:paraId="7BB07E9C" w14:textId="77777777" w:rsidR="00957EFC" w:rsidRPr="006F6513" w:rsidRDefault="00102F8C" w:rsidP="0011757A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 w:rsidRPr="00E03BD4">
        <w:rPr>
          <w:b/>
          <w:sz w:val="24"/>
        </w:rPr>
        <w:t xml:space="preserve">Par </w:t>
      </w:r>
      <w:r w:rsidR="006F6513" w:rsidRPr="005B35E8">
        <w:rPr>
          <w:b/>
          <w:sz w:val="24"/>
          <w:szCs w:val="24"/>
        </w:rPr>
        <w:t>Amatas novada pašvaldības izglītības iestāžu direktoru mēnešalgām</w:t>
      </w:r>
      <w:r w:rsidR="00A65866">
        <w:rPr>
          <w:b/>
          <w:sz w:val="24"/>
          <w:szCs w:val="24"/>
        </w:rPr>
        <w:t>.</w:t>
      </w:r>
    </w:p>
    <w:p w14:paraId="3CF61232" w14:textId="77777777" w:rsidR="006F6513" w:rsidRDefault="006F6513" w:rsidP="0011757A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 </w:t>
      </w:r>
      <w:r w:rsidRPr="006F6513">
        <w:rPr>
          <w:b/>
          <w:sz w:val="24"/>
          <w:szCs w:val="24"/>
        </w:rPr>
        <w:t>Amatas novada pašvaldības pirmsskolas izglītības pedagogu darba algas likmi.</w:t>
      </w:r>
    </w:p>
    <w:p w14:paraId="4724D4D1" w14:textId="77777777" w:rsidR="00CA52E5" w:rsidRPr="00E03BD4" w:rsidRDefault="00CA52E5" w:rsidP="0011757A">
      <w:pPr>
        <w:ind w:left="360"/>
        <w:jc w:val="both"/>
        <w:rPr>
          <w:b/>
          <w:sz w:val="18"/>
          <w:szCs w:val="24"/>
        </w:rPr>
      </w:pPr>
    </w:p>
    <w:p w14:paraId="6B0528CB" w14:textId="77777777" w:rsidR="00E03BD4" w:rsidRDefault="00E03BD4" w:rsidP="0011757A">
      <w:pPr>
        <w:jc w:val="center"/>
        <w:rPr>
          <w:b/>
          <w:color w:val="000000"/>
          <w:sz w:val="24"/>
          <w:szCs w:val="24"/>
        </w:rPr>
      </w:pPr>
      <w:bookmarkStart w:id="0" w:name="_Hlk20728314"/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14:paraId="3FFAEFE7" w14:textId="77777777" w:rsidR="00E03BD4" w:rsidRPr="00306305" w:rsidRDefault="00E03BD4" w:rsidP="00E03BD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bookmarkStart w:id="1" w:name="_Hlk20727601"/>
      <w:r w:rsidR="006F6513" w:rsidRPr="005B35E8">
        <w:rPr>
          <w:b/>
          <w:sz w:val="24"/>
          <w:szCs w:val="24"/>
        </w:rPr>
        <w:t>Amatas novada pašvaldības izglītības iestāžu direktoru mēnešalgām</w:t>
      </w:r>
      <w:bookmarkEnd w:id="1"/>
    </w:p>
    <w:p w14:paraId="18D24A03" w14:textId="77777777" w:rsidR="00A65866" w:rsidRPr="003E648C" w:rsidRDefault="00A65866" w:rsidP="00A65866">
      <w:pPr>
        <w:rPr>
          <w:bCs/>
          <w:iCs/>
          <w:sz w:val="24"/>
          <w:szCs w:val="24"/>
        </w:rPr>
      </w:pPr>
      <w:r w:rsidRPr="003E648C">
        <w:rPr>
          <w:bCs/>
          <w:sz w:val="24"/>
          <w:szCs w:val="24"/>
        </w:rPr>
        <w:t xml:space="preserve">Ziņo </w:t>
      </w:r>
      <w:r w:rsidR="006F6513">
        <w:rPr>
          <w:bCs/>
          <w:iCs/>
          <w:sz w:val="24"/>
          <w:szCs w:val="24"/>
        </w:rPr>
        <w:t>domes priekšsēdētāja E. Eglīte</w:t>
      </w:r>
    </w:p>
    <w:bookmarkEnd w:id="0"/>
    <w:p w14:paraId="56205649" w14:textId="77777777" w:rsidR="00A65866" w:rsidRPr="003E648C" w:rsidRDefault="00A65866" w:rsidP="00A65866">
      <w:pPr>
        <w:rPr>
          <w:b/>
          <w:sz w:val="12"/>
          <w:szCs w:val="24"/>
        </w:rPr>
      </w:pPr>
    </w:p>
    <w:p w14:paraId="34DB835A" w14:textId="5463EC5D" w:rsidR="00190179" w:rsidRDefault="00A65866" w:rsidP="00190179">
      <w:pPr>
        <w:ind w:firstLine="720"/>
        <w:jc w:val="both"/>
        <w:rPr>
          <w:sz w:val="24"/>
          <w:szCs w:val="24"/>
        </w:rPr>
      </w:pPr>
      <w:r w:rsidRPr="003E648C">
        <w:rPr>
          <w:rFonts w:eastAsiaTheme="minorEastAsia"/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Pamatojoties uz likuma „Par pašvaldībām” 21.</w:t>
      </w:r>
      <w:r w:rsidR="00190179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panta pirmās daļas 13.</w:t>
      </w:r>
      <w:r w:rsidR="00190179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punktu, 05.07.2016. LR Ministru kabineta noteikumiem Nr.</w:t>
      </w:r>
      <w:r w:rsidR="00190179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445 „Pedagogu darba samaksas noteikumi”, 05.07.2016. LR Ministru kabineta noteikumiem Nr.</w:t>
      </w:r>
      <w:r w:rsidR="00190179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447 „Par valsts budžeta mērķdotāciju pedagogu darba samaksai pašvaldību vispārējās izglītības iestādēs un valsts augstskolu vispārējās vidējās izglītības iestādēs”, 15.07.2016. LR Ministru kabineta noteikumiem Nr.</w:t>
      </w:r>
      <w:r w:rsidR="00190179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477 “Speciālās izglītības iestāžu, internātskolu un vispārējās izglītības iestāžu speciālās izglītības klašu (grupu) finansēšanas kārtība”</w:t>
      </w:r>
      <w:r w:rsidR="00544F00">
        <w:rPr>
          <w:sz w:val="24"/>
          <w:szCs w:val="24"/>
        </w:rPr>
        <w:t>,</w:t>
      </w:r>
      <w:bookmarkStart w:id="2" w:name="_GoBack"/>
      <w:bookmarkEnd w:id="2"/>
      <w:r w:rsidR="00190179" w:rsidRPr="00190179">
        <w:rPr>
          <w:sz w:val="24"/>
          <w:szCs w:val="24"/>
        </w:rPr>
        <w:t xml:space="preserve"> un saskaņā ar 24.09.2019. Ministru kabineta rīkojumu Nr.</w:t>
      </w:r>
      <w:r w:rsidR="00975607">
        <w:rPr>
          <w:sz w:val="24"/>
          <w:szCs w:val="24"/>
        </w:rPr>
        <w:t xml:space="preserve"> </w:t>
      </w:r>
      <w:r w:rsidR="00190179" w:rsidRPr="00190179">
        <w:rPr>
          <w:sz w:val="24"/>
          <w:szCs w:val="24"/>
        </w:rPr>
        <w:t>460 “Par mērķdotāciju sadalījumu pašvaldībām – pašvaldību izglītības iestādēm 2019.gadam”,</w:t>
      </w:r>
    </w:p>
    <w:p w14:paraId="25E6FC37" w14:textId="54C64EA6" w:rsidR="00190179" w:rsidRPr="003E648C" w:rsidRDefault="00190179" w:rsidP="00190179">
      <w:pPr>
        <w:shd w:val="clear" w:color="auto" w:fill="FFFFFF"/>
        <w:ind w:right="-1" w:firstLine="720"/>
        <w:jc w:val="both"/>
        <w:rPr>
          <w:sz w:val="24"/>
          <w:szCs w:val="24"/>
        </w:rPr>
      </w:pPr>
      <w:r w:rsidRPr="003E648C">
        <w:rPr>
          <w:b/>
          <w:bCs/>
          <w:sz w:val="24"/>
          <w:szCs w:val="24"/>
        </w:rPr>
        <w:t>Amatas novada dome</w:t>
      </w:r>
      <w:r w:rsidRPr="003E648C">
        <w:rPr>
          <w:bCs/>
          <w:sz w:val="24"/>
          <w:szCs w:val="24"/>
        </w:rPr>
        <w:t>, atklāti balsojot</w:t>
      </w:r>
      <w:r w:rsidRPr="003E648C">
        <w:rPr>
          <w:sz w:val="24"/>
          <w:szCs w:val="24"/>
        </w:rPr>
        <w:t xml:space="preserve"> (</w:t>
      </w:r>
      <w:r w:rsidRPr="003E648C">
        <w:rPr>
          <w:b/>
          <w:sz w:val="24"/>
          <w:szCs w:val="24"/>
        </w:rPr>
        <w:t xml:space="preserve">PAR </w:t>
      </w:r>
      <w:r w:rsidRPr="003E648C">
        <w:rPr>
          <w:sz w:val="24"/>
          <w:szCs w:val="24"/>
        </w:rPr>
        <w:t xml:space="preserve">– </w:t>
      </w:r>
      <w:r w:rsidR="00187119">
        <w:rPr>
          <w:sz w:val="24"/>
          <w:szCs w:val="24"/>
        </w:rPr>
        <w:t xml:space="preserve">13: </w:t>
      </w:r>
      <w:r w:rsidR="00187119">
        <w:rPr>
          <w:color w:val="000000"/>
          <w:sz w:val="24"/>
          <w:szCs w:val="24"/>
        </w:rPr>
        <w:t xml:space="preserve">Elita Eglīte, </w:t>
      </w:r>
      <w:r w:rsidR="00187119">
        <w:rPr>
          <w:sz w:val="24"/>
          <w:szCs w:val="24"/>
        </w:rPr>
        <w:t>Guna Kalniņa-</w:t>
      </w:r>
      <w:r w:rsidR="00187119" w:rsidRPr="00306305">
        <w:rPr>
          <w:sz w:val="24"/>
          <w:szCs w:val="24"/>
        </w:rPr>
        <w:t>Priede</w:t>
      </w:r>
      <w:r w:rsidR="00187119">
        <w:rPr>
          <w:sz w:val="24"/>
          <w:szCs w:val="24"/>
        </w:rPr>
        <w:t xml:space="preserve">, </w:t>
      </w:r>
      <w:r w:rsidR="00187119" w:rsidRPr="00306305">
        <w:rPr>
          <w:color w:val="000000"/>
          <w:sz w:val="24"/>
          <w:szCs w:val="24"/>
        </w:rPr>
        <w:t xml:space="preserve">Andris Jansons, </w:t>
      </w:r>
      <w:r w:rsidR="00187119"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="00187119" w:rsidRPr="00C66D97">
        <w:rPr>
          <w:color w:val="000000"/>
          <w:sz w:val="24"/>
          <w:szCs w:val="24"/>
        </w:rPr>
        <w:t xml:space="preserve"> </w:t>
      </w:r>
      <w:r w:rsidR="00187119">
        <w:rPr>
          <w:color w:val="000000"/>
          <w:sz w:val="24"/>
          <w:szCs w:val="24"/>
        </w:rPr>
        <w:t>Ēriks Bauers,</w:t>
      </w:r>
      <w:r w:rsidR="00187119" w:rsidRPr="002E4E44">
        <w:rPr>
          <w:color w:val="000000"/>
          <w:sz w:val="24"/>
          <w:szCs w:val="24"/>
        </w:rPr>
        <w:t xml:space="preserve"> </w:t>
      </w:r>
      <w:r w:rsidR="00187119">
        <w:rPr>
          <w:color w:val="000000"/>
          <w:sz w:val="24"/>
          <w:szCs w:val="24"/>
        </w:rPr>
        <w:t xml:space="preserve">Arnis Lemešonoks, </w:t>
      </w:r>
      <w:r w:rsidR="00187119" w:rsidRPr="00306305">
        <w:rPr>
          <w:color w:val="000000"/>
          <w:sz w:val="24"/>
          <w:szCs w:val="24"/>
        </w:rPr>
        <w:t>Inese Varekoja</w:t>
      </w:r>
      <w:r w:rsidR="00187119">
        <w:rPr>
          <w:color w:val="000000"/>
          <w:sz w:val="24"/>
          <w:szCs w:val="24"/>
        </w:rPr>
        <w:t xml:space="preserve">, </w:t>
      </w:r>
      <w:r w:rsidR="00187119">
        <w:rPr>
          <w:sz w:val="24"/>
          <w:szCs w:val="24"/>
        </w:rPr>
        <w:t xml:space="preserve">Jānis Kārkliņš, </w:t>
      </w:r>
      <w:r w:rsidR="00187119">
        <w:rPr>
          <w:color w:val="000000"/>
          <w:sz w:val="24"/>
          <w:szCs w:val="24"/>
        </w:rPr>
        <w:t>Edgars Jānis Plēģeris</w:t>
      </w:r>
      <w:r w:rsidRPr="003E648C">
        <w:rPr>
          <w:sz w:val="24"/>
          <w:szCs w:val="24"/>
        </w:rPr>
        <w:t xml:space="preserve">; </w:t>
      </w:r>
      <w:r w:rsidRPr="003E648C">
        <w:rPr>
          <w:b/>
          <w:sz w:val="24"/>
          <w:szCs w:val="24"/>
        </w:rPr>
        <w:t>PRET</w:t>
      </w:r>
      <w:r w:rsidRPr="003E648C">
        <w:rPr>
          <w:sz w:val="24"/>
          <w:szCs w:val="24"/>
        </w:rPr>
        <w:t xml:space="preserve"> – </w:t>
      </w:r>
      <w:r w:rsidR="00187119">
        <w:rPr>
          <w:sz w:val="24"/>
          <w:szCs w:val="24"/>
        </w:rPr>
        <w:t>nav</w:t>
      </w:r>
      <w:r w:rsidRPr="003E648C">
        <w:rPr>
          <w:sz w:val="24"/>
          <w:szCs w:val="24"/>
        </w:rPr>
        <w:t xml:space="preserve">; </w:t>
      </w:r>
      <w:r w:rsidRPr="003E648C">
        <w:rPr>
          <w:b/>
          <w:sz w:val="24"/>
          <w:szCs w:val="24"/>
        </w:rPr>
        <w:t>ATTURAS</w:t>
      </w:r>
      <w:r w:rsidRPr="003E648C">
        <w:rPr>
          <w:sz w:val="24"/>
          <w:szCs w:val="24"/>
        </w:rPr>
        <w:t xml:space="preserve"> – </w:t>
      </w:r>
      <w:r w:rsidR="00187119">
        <w:rPr>
          <w:sz w:val="24"/>
          <w:szCs w:val="24"/>
        </w:rPr>
        <w:t>nav</w:t>
      </w:r>
      <w:r w:rsidRPr="003E648C">
        <w:rPr>
          <w:sz w:val="24"/>
          <w:szCs w:val="24"/>
        </w:rPr>
        <w:t xml:space="preserve">), </w:t>
      </w:r>
      <w:r w:rsidRPr="003E648C">
        <w:rPr>
          <w:b/>
          <w:sz w:val="24"/>
          <w:szCs w:val="24"/>
        </w:rPr>
        <w:t>nolemj:</w:t>
      </w:r>
    </w:p>
    <w:p w14:paraId="681B6A84" w14:textId="644AD555" w:rsidR="00190179" w:rsidRPr="00190179" w:rsidRDefault="00190179" w:rsidP="00190179">
      <w:pPr>
        <w:jc w:val="both"/>
        <w:rPr>
          <w:sz w:val="12"/>
          <w:szCs w:val="12"/>
        </w:rPr>
      </w:pPr>
    </w:p>
    <w:p w14:paraId="62152D7D" w14:textId="2A86786C" w:rsidR="00190179" w:rsidRPr="00190179" w:rsidRDefault="00190179" w:rsidP="00975607">
      <w:pPr>
        <w:numPr>
          <w:ilvl w:val="0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Apstiprināt:</w:t>
      </w:r>
    </w:p>
    <w:p w14:paraId="617F076C" w14:textId="5076B2FA" w:rsidR="00190179" w:rsidRPr="00190179" w:rsidRDefault="00190179" w:rsidP="00190179">
      <w:pPr>
        <w:numPr>
          <w:ilvl w:val="1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Amatas novada pašvaldības vispārizglītojošo izglītības iestāžu direktoriem šādas mēnešalgas, kuras tie</w:t>
      </w:r>
      <w:r w:rsidR="009B1583">
        <w:rPr>
          <w:sz w:val="24"/>
          <w:szCs w:val="24"/>
        </w:rPr>
        <w:t>k</w:t>
      </w:r>
      <w:r w:rsidRPr="00190179">
        <w:rPr>
          <w:sz w:val="24"/>
          <w:szCs w:val="24"/>
        </w:rPr>
        <w:t xml:space="preserve"> finansētas no valsts budžeta mērķdotācijas un pašvaldības pamatbudžeta līdzekļiem:</w:t>
      </w:r>
    </w:p>
    <w:tbl>
      <w:tblPr>
        <w:tblStyle w:val="TableGrid2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575"/>
        <w:gridCol w:w="567"/>
        <w:gridCol w:w="700"/>
        <w:gridCol w:w="434"/>
        <w:gridCol w:w="850"/>
        <w:gridCol w:w="984"/>
      </w:tblGrid>
      <w:tr w:rsidR="00190179" w:rsidRPr="00190179" w14:paraId="69726ED1" w14:textId="77777777" w:rsidTr="000E1683">
        <w:trPr>
          <w:jc w:val="center"/>
        </w:trPr>
        <w:tc>
          <w:tcPr>
            <w:tcW w:w="851" w:type="dxa"/>
            <w:vMerge w:val="restart"/>
            <w:vAlign w:val="center"/>
          </w:tcPr>
          <w:p w14:paraId="614CB377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3544" w:type="dxa"/>
            <w:vMerge w:val="restart"/>
            <w:vAlign w:val="center"/>
          </w:tcPr>
          <w:p w14:paraId="568DD863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Izglītības iestāde</w:t>
            </w:r>
          </w:p>
        </w:tc>
        <w:tc>
          <w:tcPr>
            <w:tcW w:w="1842" w:type="dxa"/>
            <w:gridSpan w:val="3"/>
            <w:vAlign w:val="center"/>
          </w:tcPr>
          <w:p w14:paraId="1AB326FB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Izglītojamo skaits 01.09.2019.</w:t>
            </w:r>
          </w:p>
        </w:tc>
        <w:tc>
          <w:tcPr>
            <w:tcW w:w="434" w:type="dxa"/>
            <w:vMerge w:val="restart"/>
            <w:textDirection w:val="btLr"/>
            <w:vAlign w:val="center"/>
          </w:tcPr>
          <w:p w14:paraId="65EB3CEE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Likmju skaits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8D56D2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984" w:type="dxa"/>
            <w:vMerge w:val="restart"/>
            <w:textDirection w:val="btLr"/>
            <w:vAlign w:val="center"/>
          </w:tcPr>
          <w:p w14:paraId="25488065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 EUR</w:t>
            </w:r>
          </w:p>
        </w:tc>
      </w:tr>
      <w:tr w:rsidR="00190179" w:rsidRPr="00190179" w14:paraId="673B8BDC" w14:textId="77777777" w:rsidTr="000E1683">
        <w:trPr>
          <w:cantSplit/>
          <w:trHeight w:val="1277"/>
          <w:jc w:val="center"/>
        </w:trPr>
        <w:tc>
          <w:tcPr>
            <w:tcW w:w="851" w:type="dxa"/>
            <w:vMerge/>
            <w:vAlign w:val="center"/>
          </w:tcPr>
          <w:p w14:paraId="661236BE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63CB09A9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" w:type="dxa"/>
            <w:textDirection w:val="btLr"/>
            <w:vAlign w:val="center"/>
          </w:tcPr>
          <w:p w14:paraId="7F3E9526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pirmssk. izgl.progr.</w:t>
            </w:r>
          </w:p>
        </w:tc>
        <w:tc>
          <w:tcPr>
            <w:tcW w:w="567" w:type="dxa"/>
            <w:textDirection w:val="btLr"/>
            <w:vAlign w:val="center"/>
          </w:tcPr>
          <w:p w14:paraId="1EECBD35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vispārizgl. izgl.progr.</w:t>
            </w:r>
          </w:p>
        </w:tc>
        <w:tc>
          <w:tcPr>
            <w:tcW w:w="700" w:type="dxa"/>
            <w:textDirection w:val="btLr"/>
            <w:vAlign w:val="center"/>
          </w:tcPr>
          <w:p w14:paraId="7B234B07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kopā</w:t>
            </w:r>
          </w:p>
        </w:tc>
        <w:tc>
          <w:tcPr>
            <w:tcW w:w="434" w:type="dxa"/>
            <w:vMerge/>
          </w:tcPr>
          <w:p w14:paraId="14025544" w14:textId="77777777" w:rsidR="00190179" w:rsidRPr="00190179" w:rsidRDefault="00190179" w:rsidP="0019017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8DBFC9" w14:textId="77777777" w:rsidR="00190179" w:rsidRPr="00190179" w:rsidRDefault="00190179" w:rsidP="00190179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extDirection w:val="btLr"/>
          </w:tcPr>
          <w:p w14:paraId="310350B2" w14:textId="77777777" w:rsidR="00190179" w:rsidRPr="00190179" w:rsidRDefault="00190179" w:rsidP="00190179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90179" w:rsidRPr="00190179" w14:paraId="2007BE51" w14:textId="77777777" w:rsidTr="000E1683">
        <w:trPr>
          <w:trHeight w:val="241"/>
          <w:jc w:val="center"/>
        </w:trPr>
        <w:tc>
          <w:tcPr>
            <w:tcW w:w="851" w:type="dxa"/>
          </w:tcPr>
          <w:p w14:paraId="727176E6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1.1.1.</w:t>
            </w:r>
          </w:p>
        </w:tc>
        <w:tc>
          <w:tcPr>
            <w:tcW w:w="3544" w:type="dxa"/>
          </w:tcPr>
          <w:p w14:paraId="05EB38B0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Amatas pamatskolas direktoram</w:t>
            </w:r>
          </w:p>
        </w:tc>
        <w:tc>
          <w:tcPr>
            <w:tcW w:w="575" w:type="dxa"/>
          </w:tcPr>
          <w:p w14:paraId="2BEA7767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14:paraId="5CF37E7C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96</w:t>
            </w:r>
          </w:p>
        </w:tc>
        <w:tc>
          <w:tcPr>
            <w:tcW w:w="700" w:type="dxa"/>
          </w:tcPr>
          <w:p w14:paraId="0448539C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160</w:t>
            </w:r>
          </w:p>
        </w:tc>
        <w:tc>
          <w:tcPr>
            <w:tcW w:w="434" w:type="dxa"/>
          </w:tcPr>
          <w:p w14:paraId="65BC451C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B44148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1 109</w:t>
            </w:r>
          </w:p>
        </w:tc>
        <w:tc>
          <w:tcPr>
            <w:tcW w:w="984" w:type="dxa"/>
          </w:tcPr>
          <w:p w14:paraId="58390F2B" w14:textId="77777777" w:rsidR="00190179" w:rsidRPr="00190179" w:rsidRDefault="00190179" w:rsidP="00190179">
            <w:pPr>
              <w:ind w:left="-52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1 109</w:t>
            </w:r>
          </w:p>
        </w:tc>
      </w:tr>
      <w:tr w:rsidR="00190179" w:rsidRPr="00190179" w14:paraId="29FBEB3C" w14:textId="77777777" w:rsidTr="000E1683">
        <w:trPr>
          <w:jc w:val="center"/>
        </w:trPr>
        <w:tc>
          <w:tcPr>
            <w:tcW w:w="851" w:type="dxa"/>
          </w:tcPr>
          <w:p w14:paraId="641CDDCC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1.1.2.</w:t>
            </w:r>
          </w:p>
        </w:tc>
        <w:tc>
          <w:tcPr>
            <w:tcW w:w="3544" w:type="dxa"/>
          </w:tcPr>
          <w:p w14:paraId="4275DA0A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Skujenes pamatskolas direktorei</w:t>
            </w:r>
          </w:p>
        </w:tc>
        <w:tc>
          <w:tcPr>
            <w:tcW w:w="575" w:type="dxa"/>
          </w:tcPr>
          <w:p w14:paraId="3E3A7FEF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654AC68B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52</w:t>
            </w:r>
          </w:p>
        </w:tc>
        <w:tc>
          <w:tcPr>
            <w:tcW w:w="700" w:type="dxa"/>
          </w:tcPr>
          <w:p w14:paraId="00AFB0B8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81</w:t>
            </w:r>
          </w:p>
        </w:tc>
        <w:tc>
          <w:tcPr>
            <w:tcW w:w="434" w:type="dxa"/>
          </w:tcPr>
          <w:p w14:paraId="6F1B3DBC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1C4CAA" w14:textId="77777777" w:rsidR="00190179" w:rsidRPr="00190179" w:rsidRDefault="00190179" w:rsidP="00190179">
            <w:pPr>
              <w:ind w:left="-16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1 003</w:t>
            </w:r>
          </w:p>
        </w:tc>
        <w:tc>
          <w:tcPr>
            <w:tcW w:w="984" w:type="dxa"/>
          </w:tcPr>
          <w:p w14:paraId="6FB5BC0B" w14:textId="77777777" w:rsidR="00190179" w:rsidRPr="00190179" w:rsidRDefault="00190179" w:rsidP="00190179">
            <w:pPr>
              <w:ind w:left="-53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1 003</w:t>
            </w:r>
          </w:p>
        </w:tc>
      </w:tr>
      <w:tr w:rsidR="00190179" w:rsidRPr="00190179" w14:paraId="38E7E577" w14:textId="77777777" w:rsidTr="000E1683">
        <w:trPr>
          <w:jc w:val="center"/>
        </w:trPr>
        <w:tc>
          <w:tcPr>
            <w:tcW w:w="851" w:type="dxa"/>
          </w:tcPr>
          <w:p w14:paraId="407C234E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1.1.3.</w:t>
            </w:r>
          </w:p>
        </w:tc>
        <w:tc>
          <w:tcPr>
            <w:tcW w:w="3544" w:type="dxa"/>
          </w:tcPr>
          <w:p w14:paraId="75633E40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Zaubes pamatskolas direktorei</w:t>
            </w:r>
          </w:p>
        </w:tc>
        <w:tc>
          <w:tcPr>
            <w:tcW w:w="575" w:type="dxa"/>
          </w:tcPr>
          <w:p w14:paraId="7B58120F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7CB9D08B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41</w:t>
            </w:r>
          </w:p>
        </w:tc>
        <w:tc>
          <w:tcPr>
            <w:tcW w:w="700" w:type="dxa"/>
          </w:tcPr>
          <w:p w14:paraId="7F825183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77</w:t>
            </w:r>
          </w:p>
        </w:tc>
        <w:tc>
          <w:tcPr>
            <w:tcW w:w="434" w:type="dxa"/>
          </w:tcPr>
          <w:p w14:paraId="457E19E2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1B3C05B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1 003</w:t>
            </w:r>
          </w:p>
        </w:tc>
        <w:tc>
          <w:tcPr>
            <w:tcW w:w="984" w:type="dxa"/>
          </w:tcPr>
          <w:p w14:paraId="37E720F3" w14:textId="77777777" w:rsidR="00190179" w:rsidRPr="00190179" w:rsidRDefault="00190179" w:rsidP="00190179">
            <w:pPr>
              <w:ind w:left="-53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1 003</w:t>
            </w:r>
          </w:p>
        </w:tc>
      </w:tr>
      <w:tr w:rsidR="00190179" w:rsidRPr="00190179" w14:paraId="3E08E7E2" w14:textId="77777777" w:rsidTr="000E1683">
        <w:trPr>
          <w:jc w:val="center"/>
        </w:trPr>
        <w:tc>
          <w:tcPr>
            <w:tcW w:w="851" w:type="dxa"/>
          </w:tcPr>
          <w:p w14:paraId="335AE23E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1.1.4.</w:t>
            </w:r>
          </w:p>
        </w:tc>
        <w:tc>
          <w:tcPr>
            <w:tcW w:w="3544" w:type="dxa"/>
          </w:tcPr>
          <w:p w14:paraId="40A64076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Drabešu Jaunās pamatskolas direktorei</w:t>
            </w:r>
          </w:p>
        </w:tc>
        <w:tc>
          <w:tcPr>
            <w:tcW w:w="575" w:type="dxa"/>
          </w:tcPr>
          <w:p w14:paraId="4503C3D6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14:paraId="3C7CC1D5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49</w:t>
            </w:r>
          </w:p>
        </w:tc>
        <w:tc>
          <w:tcPr>
            <w:tcW w:w="700" w:type="dxa"/>
          </w:tcPr>
          <w:p w14:paraId="1924E119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122</w:t>
            </w:r>
          </w:p>
        </w:tc>
        <w:tc>
          <w:tcPr>
            <w:tcW w:w="434" w:type="dxa"/>
          </w:tcPr>
          <w:p w14:paraId="36DC31F5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754E7C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1 056</w:t>
            </w:r>
          </w:p>
        </w:tc>
        <w:tc>
          <w:tcPr>
            <w:tcW w:w="984" w:type="dxa"/>
          </w:tcPr>
          <w:p w14:paraId="0750B3A8" w14:textId="77777777" w:rsidR="00190179" w:rsidRPr="00190179" w:rsidRDefault="00190179" w:rsidP="00190179">
            <w:pPr>
              <w:ind w:left="-53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1 056</w:t>
            </w:r>
          </w:p>
        </w:tc>
      </w:tr>
      <w:tr w:rsidR="00190179" w:rsidRPr="00190179" w14:paraId="5B45905B" w14:textId="77777777" w:rsidTr="000E1683">
        <w:trPr>
          <w:jc w:val="center"/>
        </w:trPr>
        <w:tc>
          <w:tcPr>
            <w:tcW w:w="851" w:type="dxa"/>
          </w:tcPr>
          <w:p w14:paraId="76B49740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1.1.5.</w:t>
            </w:r>
          </w:p>
        </w:tc>
        <w:tc>
          <w:tcPr>
            <w:tcW w:w="3544" w:type="dxa"/>
          </w:tcPr>
          <w:p w14:paraId="091B5D67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Nītaures vidusskolas direktoram</w:t>
            </w:r>
          </w:p>
        </w:tc>
        <w:tc>
          <w:tcPr>
            <w:tcW w:w="575" w:type="dxa"/>
          </w:tcPr>
          <w:p w14:paraId="79DAE24D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5D28926A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86</w:t>
            </w:r>
          </w:p>
        </w:tc>
        <w:tc>
          <w:tcPr>
            <w:tcW w:w="700" w:type="dxa"/>
          </w:tcPr>
          <w:p w14:paraId="7885E2D1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121</w:t>
            </w:r>
          </w:p>
        </w:tc>
        <w:tc>
          <w:tcPr>
            <w:tcW w:w="434" w:type="dxa"/>
          </w:tcPr>
          <w:p w14:paraId="435B64DC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392C5B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1 056</w:t>
            </w:r>
          </w:p>
        </w:tc>
        <w:tc>
          <w:tcPr>
            <w:tcW w:w="984" w:type="dxa"/>
          </w:tcPr>
          <w:p w14:paraId="40677022" w14:textId="77777777" w:rsidR="00190179" w:rsidRPr="00190179" w:rsidRDefault="00190179" w:rsidP="00190179">
            <w:pPr>
              <w:ind w:left="-53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1 056</w:t>
            </w:r>
          </w:p>
        </w:tc>
      </w:tr>
    </w:tbl>
    <w:p w14:paraId="16BFE241" w14:textId="77777777" w:rsidR="00190179" w:rsidRPr="00190179" w:rsidRDefault="00190179" w:rsidP="00190179">
      <w:pPr>
        <w:jc w:val="both"/>
        <w:rPr>
          <w:sz w:val="24"/>
          <w:szCs w:val="24"/>
        </w:rPr>
      </w:pPr>
    </w:p>
    <w:p w14:paraId="5A57A05E" w14:textId="77777777" w:rsidR="00190179" w:rsidRPr="00190179" w:rsidRDefault="00190179" w:rsidP="00190179">
      <w:pPr>
        <w:numPr>
          <w:ilvl w:val="1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Amatas novada pašvaldības speciālo izglītības iestāžu direktoriem šādas mēnešalgas, kuras tiek finansētas no valsts budžeta mērķdotācijas:</w:t>
      </w:r>
    </w:p>
    <w:tbl>
      <w:tblPr>
        <w:tblStyle w:val="TableGrid2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570"/>
        <w:gridCol w:w="572"/>
        <w:gridCol w:w="567"/>
        <w:gridCol w:w="559"/>
        <w:gridCol w:w="992"/>
        <w:gridCol w:w="1134"/>
      </w:tblGrid>
      <w:tr w:rsidR="00190179" w:rsidRPr="00190179" w14:paraId="50DBAD1A" w14:textId="77777777" w:rsidTr="000E1683">
        <w:trPr>
          <w:jc w:val="center"/>
        </w:trPr>
        <w:tc>
          <w:tcPr>
            <w:tcW w:w="851" w:type="dxa"/>
            <w:vMerge w:val="restart"/>
            <w:vAlign w:val="center"/>
          </w:tcPr>
          <w:p w14:paraId="6EB01E4C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2"/>
                <w:szCs w:val="22"/>
              </w:rPr>
              <w:t>Nr.p.k.</w:t>
            </w:r>
          </w:p>
        </w:tc>
        <w:tc>
          <w:tcPr>
            <w:tcW w:w="3260" w:type="dxa"/>
            <w:vMerge w:val="restart"/>
            <w:vAlign w:val="center"/>
          </w:tcPr>
          <w:p w14:paraId="758735E1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Izglītības iestāde</w:t>
            </w:r>
          </w:p>
        </w:tc>
        <w:tc>
          <w:tcPr>
            <w:tcW w:w="1709" w:type="dxa"/>
            <w:gridSpan w:val="3"/>
            <w:vAlign w:val="center"/>
          </w:tcPr>
          <w:p w14:paraId="5F2AE4B5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Izglītojamo skaits 01.09.2019.</w:t>
            </w:r>
          </w:p>
        </w:tc>
        <w:tc>
          <w:tcPr>
            <w:tcW w:w="559" w:type="dxa"/>
            <w:vMerge w:val="restart"/>
            <w:textDirection w:val="btLr"/>
            <w:vAlign w:val="center"/>
          </w:tcPr>
          <w:p w14:paraId="0B94EA38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Likmju skaits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AEA207C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2ED3374" w14:textId="77777777" w:rsidR="00190179" w:rsidRPr="00190179" w:rsidRDefault="00190179" w:rsidP="001901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 EUR</w:t>
            </w:r>
          </w:p>
        </w:tc>
      </w:tr>
      <w:tr w:rsidR="00190179" w:rsidRPr="00190179" w14:paraId="3E85566A" w14:textId="77777777" w:rsidTr="000E1683">
        <w:trPr>
          <w:cantSplit/>
          <w:trHeight w:val="1314"/>
          <w:jc w:val="center"/>
        </w:trPr>
        <w:tc>
          <w:tcPr>
            <w:tcW w:w="851" w:type="dxa"/>
            <w:vMerge/>
            <w:vAlign w:val="center"/>
          </w:tcPr>
          <w:p w14:paraId="168C8E9F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9482AE0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  <w:vAlign w:val="center"/>
          </w:tcPr>
          <w:p w14:paraId="50A1A74B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pirmssk. izgl.progr.</w:t>
            </w:r>
          </w:p>
        </w:tc>
        <w:tc>
          <w:tcPr>
            <w:tcW w:w="572" w:type="dxa"/>
            <w:textDirection w:val="btLr"/>
            <w:vAlign w:val="center"/>
          </w:tcPr>
          <w:p w14:paraId="649BD2DE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vispārizgl. izgl.progr.</w:t>
            </w:r>
          </w:p>
        </w:tc>
        <w:tc>
          <w:tcPr>
            <w:tcW w:w="567" w:type="dxa"/>
            <w:textDirection w:val="btLr"/>
            <w:vAlign w:val="center"/>
          </w:tcPr>
          <w:p w14:paraId="48F57AB2" w14:textId="77777777" w:rsidR="00190179" w:rsidRPr="00190179" w:rsidRDefault="00190179" w:rsidP="0019017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0179">
              <w:rPr>
                <w:sz w:val="22"/>
                <w:szCs w:val="22"/>
              </w:rPr>
              <w:t>kopā</w:t>
            </w:r>
          </w:p>
        </w:tc>
        <w:tc>
          <w:tcPr>
            <w:tcW w:w="559" w:type="dxa"/>
            <w:vMerge/>
          </w:tcPr>
          <w:p w14:paraId="0C70D5A9" w14:textId="77777777" w:rsidR="00190179" w:rsidRPr="00190179" w:rsidRDefault="00190179" w:rsidP="0019017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FC16373" w14:textId="77777777" w:rsidR="00190179" w:rsidRPr="00190179" w:rsidRDefault="00190179" w:rsidP="0019017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14:paraId="19110F51" w14:textId="77777777" w:rsidR="00190179" w:rsidRPr="00190179" w:rsidRDefault="00190179" w:rsidP="00190179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90179" w:rsidRPr="00190179" w14:paraId="21BCC6FB" w14:textId="77777777" w:rsidTr="000E1683">
        <w:trPr>
          <w:jc w:val="center"/>
        </w:trPr>
        <w:tc>
          <w:tcPr>
            <w:tcW w:w="851" w:type="dxa"/>
          </w:tcPr>
          <w:p w14:paraId="1C50FEFF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1.2.1.</w:t>
            </w:r>
          </w:p>
        </w:tc>
        <w:tc>
          <w:tcPr>
            <w:tcW w:w="3260" w:type="dxa"/>
          </w:tcPr>
          <w:p w14:paraId="6A5331FC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Spāres pamatskolas direktorei</w:t>
            </w:r>
          </w:p>
          <w:p w14:paraId="14B176FA" w14:textId="761E9E44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*t.sk. pamatlikme 1</w:t>
            </w:r>
            <w:r>
              <w:rPr>
                <w:sz w:val="24"/>
                <w:szCs w:val="24"/>
              </w:rPr>
              <w:t> </w:t>
            </w:r>
            <w:r w:rsidRPr="00190179">
              <w:rPr>
                <w:sz w:val="24"/>
                <w:szCs w:val="24"/>
              </w:rPr>
              <w:t>003 EUR un 20% piemaksa par darbu īpašos apstākļos 200</w:t>
            </w:r>
            <w:r w:rsidR="00F12479">
              <w:rPr>
                <w:sz w:val="24"/>
                <w:szCs w:val="24"/>
              </w:rPr>
              <w:t>,</w:t>
            </w:r>
            <w:r w:rsidRPr="00190179">
              <w:rPr>
                <w:sz w:val="24"/>
                <w:szCs w:val="24"/>
              </w:rPr>
              <w:t>60 EUR</w:t>
            </w:r>
          </w:p>
        </w:tc>
        <w:tc>
          <w:tcPr>
            <w:tcW w:w="570" w:type="dxa"/>
          </w:tcPr>
          <w:p w14:paraId="772E13E8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14:paraId="3DBEA93C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14:paraId="566F49AC" w14:textId="77777777" w:rsidR="00190179" w:rsidRPr="00190179" w:rsidRDefault="00190179" w:rsidP="00190179">
            <w:pPr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81</w:t>
            </w:r>
          </w:p>
        </w:tc>
        <w:tc>
          <w:tcPr>
            <w:tcW w:w="559" w:type="dxa"/>
          </w:tcPr>
          <w:p w14:paraId="066A3463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6878D5" w14:textId="77777777" w:rsidR="00190179" w:rsidRPr="00190179" w:rsidRDefault="00190179" w:rsidP="00190179">
            <w:pPr>
              <w:ind w:left="-182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1 003</w:t>
            </w:r>
          </w:p>
        </w:tc>
        <w:tc>
          <w:tcPr>
            <w:tcW w:w="1134" w:type="dxa"/>
          </w:tcPr>
          <w:p w14:paraId="49F04611" w14:textId="6D327351" w:rsidR="00190179" w:rsidRPr="00190179" w:rsidRDefault="00190179" w:rsidP="00190179">
            <w:pPr>
              <w:ind w:left="-53"/>
              <w:jc w:val="right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</w:t>
            </w:r>
            <w:r w:rsidR="00F12479">
              <w:rPr>
                <w:sz w:val="24"/>
                <w:szCs w:val="24"/>
              </w:rPr>
              <w:t> </w:t>
            </w:r>
            <w:r w:rsidRPr="00190179">
              <w:rPr>
                <w:sz w:val="24"/>
                <w:szCs w:val="24"/>
              </w:rPr>
              <w:t>203</w:t>
            </w:r>
            <w:r w:rsidR="00F12479">
              <w:rPr>
                <w:sz w:val="24"/>
                <w:szCs w:val="24"/>
              </w:rPr>
              <w:t>,</w:t>
            </w:r>
            <w:r w:rsidRPr="00190179">
              <w:rPr>
                <w:sz w:val="24"/>
                <w:szCs w:val="24"/>
              </w:rPr>
              <w:t>60*</w:t>
            </w:r>
          </w:p>
        </w:tc>
      </w:tr>
    </w:tbl>
    <w:p w14:paraId="622A45A0" w14:textId="77777777" w:rsidR="00190179" w:rsidRPr="00190179" w:rsidRDefault="00190179" w:rsidP="00190179">
      <w:pPr>
        <w:jc w:val="both"/>
        <w:rPr>
          <w:sz w:val="12"/>
          <w:szCs w:val="12"/>
        </w:rPr>
      </w:pPr>
    </w:p>
    <w:p w14:paraId="0ABDFF0B" w14:textId="77777777" w:rsidR="00190179" w:rsidRPr="00190179" w:rsidRDefault="00190179" w:rsidP="00190179">
      <w:pPr>
        <w:numPr>
          <w:ilvl w:val="1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Amatas novada pašvaldības interešu izglītības iestāžu direktoriem šādas mēnešalgas, kuras tiek finansētas no pašvaldības pamatbudžeta:</w:t>
      </w:r>
    </w:p>
    <w:tbl>
      <w:tblPr>
        <w:tblStyle w:val="TableGrid2"/>
        <w:tblW w:w="0" w:type="auto"/>
        <w:jc w:val="center"/>
        <w:tblLook w:val="01E0" w:firstRow="1" w:lastRow="1" w:firstColumn="1" w:lastColumn="1" w:noHBand="0" w:noVBand="0"/>
      </w:tblPr>
      <w:tblGrid>
        <w:gridCol w:w="890"/>
        <w:gridCol w:w="3061"/>
        <w:gridCol w:w="1602"/>
        <w:gridCol w:w="1701"/>
        <w:gridCol w:w="1326"/>
      </w:tblGrid>
      <w:tr w:rsidR="00190179" w:rsidRPr="00190179" w14:paraId="1AEF4A1F" w14:textId="77777777" w:rsidTr="000E1683">
        <w:trPr>
          <w:jc w:val="center"/>
        </w:trPr>
        <w:tc>
          <w:tcPr>
            <w:tcW w:w="729" w:type="dxa"/>
            <w:vAlign w:val="center"/>
          </w:tcPr>
          <w:p w14:paraId="35EDFC66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Nr.p.k.</w:t>
            </w:r>
          </w:p>
        </w:tc>
        <w:tc>
          <w:tcPr>
            <w:tcW w:w="3061" w:type="dxa"/>
            <w:vAlign w:val="center"/>
          </w:tcPr>
          <w:p w14:paraId="05F89FC3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Izglītības iestāde</w:t>
            </w:r>
          </w:p>
        </w:tc>
        <w:tc>
          <w:tcPr>
            <w:tcW w:w="1602" w:type="dxa"/>
            <w:vAlign w:val="center"/>
          </w:tcPr>
          <w:p w14:paraId="2E15B2FD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Izglītojamo skaits 01.09.2019.</w:t>
            </w:r>
          </w:p>
        </w:tc>
        <w:tc>
          <w:tcPr>
            <w:tcW w:w="1701" w:type="dxa"/>
            <w:vAlign w:val="center"/>
          </w:tcPr>
          <w:p w14:paraId="118061C4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algas likme EUR</w:t>
            </w:r>
          </w:p>
        </w:tc>
        <w:tc>
          <w:tcPr>
            <w:tcW w:w="1326" w:type="dxa"/>
          </w:tcPr>
          <w:p w14:paraId="0533451E" w14:textId="77777777" w:rsidR="00190179" w:rsidRPr="00190179" w:rsidRDefault="00190179" w:rsidP="00190179">
            <w:pPr>
              <w:jc w:val="center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Mēneša darba alga EUR</w:t>
            </w:r>
          </w:p>
        </w:tc>
      </w:tr>
      <w:tr w:rsidR="00190179" w:rsidRPr="00190179" w14:paraId="7A1D0A64" w14:textId="77777777" w:rsidTr="000E1683">
        <w:trPr>
          <w:jc w:val="center"/>
        </w:trPr>
        <w:tc>
          <w:tcPr>
            <w:tcW w:w="729" w:type="dxa"/>
          </w:tcPr>
          <w:p w14:paraId="68FB3FE8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1.3.1.</w:t>
            </w:r>
          </w:p>
        </w:tc>
        <w:tc>
          <w:tcPr>
            <w:tcW w:w="3061" w:type="dxa"/>
          </w:tcPr>
          <w:p w14:paraId="09CF8D6A" w14:textId="77777777" w:rsidR="00190179" w:rsidRPr="00190179" w:rsidRDefault="00190179" w:rsidP="00190179">
            <w:pPr>
              <w:jc w:val="both"/>
              <w:rPr>
                <w:sz w:val="24"/>
                <w:szCs w:val="24"/>
              </w:rPr>
            </w:pPr>
            <w:r w:rsidRPr="00190179">
              <w:rPr>
                <w:sz w:val="24"/>
                <w:szCs w:val="24"/>
              </w:rPr>
              <w:t>Amatas novada mūzikas un mākslas skolas direktorei</w:t>
            </w:r>
          </w:p>
        </w:tc>
        <w:tc>
          <w:tcPr>
            <w:tcW w:w="1602" w:type="dxa"/>
            <w:shd w:val="clear" w:color="auto" w:fill="auto"/>
          </w:tcPr>
          <w:p w14:paraId="7A70BEB9" w14:textId="77777777" w:rsidR="00190179" w:rsidRPr="00190179" w:rsidRDefault="00190179" w:rsidP="00190179">
            <w:pPr>
              <w:jc w:val="right"/>
              <w:rPr>
                <w:sz w:val="24"/>
                <w:szCs w:val="24"/>
                <w:highlight w:val="yellow"/>
              </w:rPr>
            </w:pPr>
            <w:r w:rsidRPr="00190179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14:paraId="5251A748" w14:textId="77777777" w:rsidR="00190179" w:rsidRPr="00190179" w:rsidRDefault="00190179" w:rsidP="00190179">
            <w:pPr>
              <w:ind w:left="720"/>
              <w:contextualSpacing/>
              <w:jc w:val="center"/>
              <w:rPr>
                <w:sz w:val="24"/>
                <w:szCs w:val="24"/>
                <w:highlight w:val="yellow"/>
                <w:lang w:val="en-GB" w:eastAsia="en-US"/>
              </w:rPr>
            </w:pPr>
            <w:r w:rsidRPr="00190179">
              <w:rPr>
                <w:sz w:val="24"/>
                <w:szCs w:val="24"/>
                <w:lang w:val="en-GB" w:eastAsia="en-US"/>
              </w:rPr>
              <w:t>1 056</w:t>
            </w:r>
          </w:p>
        </w:tc>
        <w:tc>
          <w:tcPr>
            <w:tcW w:w="1326" w:type="dxa"/>
          </w:tcPr>
          <w:p w14:paraId="218B5A89" w14:textId="77777777" w:rsidR="00190179" w:rsidRPr="00190179" w:rsidRDefault="00190179" w:rsidP="00190179">
            <w:pPr>
              <w:contextualSpacing/>
              <w:jc w:val="right"/>
              <w:rPr>
                <w:sz w:val="24"/>
                <w:szCs w:val="24"/>
                <w:lang w:val="en-GB" w:eastAsia="en-US"/>
              </w:rPr>
            </w:pPr>
            <w:r w:rsidRPr="00190179">
              <w:rPr>
                <w:sz w:val="24"/>
                <w:szCs w:val="24"/>
                <w:lang w:val="en-GB" w:eastAsia="en-US"/>
              </w:rPr>
              <w:t>1 056</w:t>
            </w:r>
          </w:p>
        </w:tc>
      </w:tr>
    </w:tbl>
    <w:p w14:paraId="47248940" w14:textId="77777777" w:rsidR="00190179" w:rsidRPr="00190179" w:rsidRDefault="00190179" w:rsidP="00190179">
      <w:pPr>
        <w:ind w:left="720"/>
        <w:jc w:val="both"/>
        <w:rPr>
          <w:sz w:val="12"/>
          <w:szCs w:val="12"/>
        </w:rPr>
      </w:pPr>
    </w:p>
    <w:p w14:paraId="5FB23DE1" w14:textId="0946FE58" w:rsidR="00190179" w:rsidRPr="00190179" w:rsidRDefault="00190179" w:rsidP="00190179">
      <w:pPr>
        <w:numPr>
          <w:ilvl w:val="0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Noteikt, ka minētais lēmums ir spēkā no 2019.</w:t>
      </w:r>
      <w:r>
        <w:rPr>
          <w:sz w:val="24"/>
          <w:szCs w:val="24"/>
        </w:rPr>
        <w:t xml:space="preserve"> </w:t>
      </w:r>
      <w:r w:rsidRPr="00190179">
        <w:rPr>
          <w:sz w:val="24"/>
          <w:szCs w:val="24"/>
        </w:rPr>
        <w:t>gada 1.</w:t>
      </w:r>
      <w:r>
        <w:rPr>
          <w:sz w:val="24"/>
          <w:szCs w:val="24"/>
        </w:rPr>
        <w:t xml:space="preserve"> </w:t>
      </w:r>
      <w:r w:rsidRPr="00190179">
        <w:rPr>
          <w:sz w:val="24"/>
          <w:szCs w:val="24"/>
        </w:rPr>
        <w:t>septembra līdz 2020.</w:t>
      </w:r>
      <w:r>
        <w:rPr>
          <w:sz w:val="24"/>
          <w:szCs w:val="24"/>
        </w:rPr>
        <w:t xml:space="preserve"> </w:t>
      </w:r>
      <w:r w:rsidRPr="00190179">
        <w:rPr>
          <w:sz w:val="24"/>
          <w:szCs w:val="24"/>
        </w:rPr>
        <w:t>gada 31.</w:t>
      </w:r>
      <w:r>
        <w:rPr>
          <w:sz w:val="24"/>
          <w:szCs w:val="24"/>
        </w:rPr>
        <w:t> </w:t>
      </w:r>
      <w:r w:rsidRPr="00190179">
        <w:rPr>
          <w:sz w:val="24"/>
          <w:szCs w:val="24"/>
        </w:rPr>
        <w:t>augustam.</w:t>
      </w:r>
    </w:p>
    <w:p w14:paraId="1772BF2A" w14:textId="07C0B8CD" w:rsidR="0042386B" w:rsidRPr="000E1683" w:rsidRDefault="00190179" w:rsidP="000E1683">
      <w:pPr>
        <w:numPr>
          <w:ilvl w:val="0"/>
          <w:numId w:val="12"/>
        </w:numPr>
        <w:jc w:val="both"/>
        <w:rPr>
          <w:sz w:val="24"/>
          <w:szCs w:val="24"/>
        </w:rPr>
      </w:pPr>
      <w:r w:rsidRPr="00190179">
        <w:rPr>
          <w:sz w:val="24"/>
          <w:szCs w:val="24"/>
        </w:rPr>
        <w:t>Pēc LR Izglītības un zinātnes ministrijas valsts budžeta mērķdotācijas sadalījuma saņemšanas pilnvarot Amatas novada domes priekšsēdētāju ar rīkojumu apstiprināt šī lēmuma 1.1.</w:t>
      </w:r>
      <w:r>
        <w:rPr>
          <w:sz w:val="24"/>
          <w:szCs w:val="24"/>
        </w:rPr>
        <w:t xml:space="preserve"> </w:t>
      </w:r>
      <w:r w:rsidRPr="00190179">
        <w:rPr>
          <w:sz w:val="24"/>
          <w:szCs w:val="24"/>
        </w:rPr>
        <w:t>apakšpunktā minēto izglītības iestāžu direktoru mēnešalgu sadalījumu atbilstoši finansēšanas avotiem.</w:t>
      </w:r>
    </w:p>
    <w:p w14:paraId="775612A1" w14:textId="77777777" w:rsidR="00187119" w:rsidRDefault="00187119" w:rsidP="000B58CA">
      <w:pPr>
        <w:jc w:val="center"/>
        <w:rPr>
          <w:b/>
          <w:color w:val="000000"/>
          <w:sz w:val="24"/>
          <w:szCs w:val="24"/>
        </w:rPr>
      </w:pPr>
    </w:p>
    <w:p w14:paraId="24EEE94F" w14:textId="77777777" w:rsidR="00187119" w:rsidRDefault="00187119" w:rsidP="000B58CA">
      <w:pPr>
        <w:jc w:val="center"/>
        <w:rPr>
          <w:b/>
          <w:color w:val="000000"/>
          <w:sz w:val="24"/>
          <w:szCs w:val="24"/>
        </w:rPr>
      </w:pPr>
    </w:p>
    <w:p w14:paraId="54F04B05" w14:textId="77777777" w:rsidR="00187119" w:rsidRDefault="00187119" w:rsidP="000B58CA">
      <w:pPr>
        <w:jc w:val="center"/>
        <w:rPr>
          <w:b/>
          <w:color w:val="000000"/>
          <w:sz w:val="24"/>
          <w:szCs w:val="24"/>
        </w:rPr>
      </w:pPr>
    </w:p>
    <w:p w14:paraId="0393D727" w14:textId="77777777" w:rsidR="00187119" w:rsidRDefault="00187119" w:rsidP="000B58CA">
      <w:pPr>
        <w:jc w:val="center"/>
        <w:rPr>
          <w:b/>
          <w:color w:val="000000"/>
          <w:sz w:val="24"/>
          <w:szCs w:val="24"/>
        </w:rPr>
      </w:pPr>
    </w:p>
    <w:p w14:paraId="0E0B285C" w14:textId="77777777" w:rsidR="00187119" w:rsidRDefault="00187119" w:rsidP="000B58CA">
      <w:pPr>
        <w:jc w:val="center"/>
        <w:rPr>
          <w:b/>
          <w:color w:val="000000"/>
          <w:sz w:val="24"/>
          <w:szCs w:val="24"/>
        </w:rPr>
      </w:pPr>
    </w:p>
    <w:p w14:paraId="0F16018C" w14:textId="59B19E1A" w:rsidR="000B58CA" w:rsidRDefault="000B58CA" w:rsidP="000B58C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</w:t>
      </w:r>
      <w:r w:rsidRPr="00367B04">
        <w:rPr>
          <w:b/>
          <w:color w:val="000000"/>
          <w:sz w:val="24"/>
          <w:szCs w:val="24"/>
        </w:rPr>
        <w:t>.§</w:t>
      </w:r>
    </w:p>
    <w:p w14:paraId="5A461C58" w14:textId="5F14FB01" w:rsidR="000B58CA" w:rsidRPr="00306305" w:rsidRDefault="000B58CA" w:rsidP="000B58CA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bookmarkStart w:id="3" w:name="_Hlk20727636"/>
      <w:r w:rsidRPr="000B58CA">
        <w:rPr>
          <w:b/>
          <w:sz w:val="24"/>
          <w:szCs w:val="24"/>
        </w:rPr>
        <w:t>Amatas novada pašvaldības pirmsskolas izglītības pedagogu darba algas likmi</w:t>
      </w:r>
      <w:bookmarkEnd w:id="3"/>
    </w:p>
    <w:p w14:paraId="4EBA368E" w14:textId="77777777" w:rsidR="000B58CA" w:rsidRPr="003E648C" w:rsidRDefault="000B58CA" w:rsidP="000B58CA">
      <w:pPr>
        <w:rPr>
          <w:bCs/>
          <w:iCs/>
          <w:sz w:val="24"/>
          <w:szCs w:val="24"/>
        </w:rPr>
      </w:pPr>
      <w:r w:rsidRPr="003E648C">
        <w:rPr>
          <w:bCs/>
          <w:sz w:val="24"/>
          <w:szCs w:val="24"/>
        </w:rPr>
        <w:t xml:space="preserve">Ziņo </w:t>
      </w:r>
      <w:r>
        <w:rPr>
          <w:bCs/>
          <w:iCs/>
          <w:sz w:val="24"/>
          <w:szCs w:val="24"/>
        </w:rPr>
        <w:t>domes priekšsēdētāja E. Eglīte</w:t>
      </w:r>
    </w:p>
    <w:p w14:paraId="58CBD694" w14:textId="1FC73232" w:rsidR="000B58CA" w:rsidRPr="003E648C" w:rsidRDefault="000B58CA" w:rsidP="000B58CA">
      <w:pPr>
        <w:jc w:val="both"/>
        <w:rPr>
          <w:bCs/>
          <w:sz w:val="24"/>
          <w:szCs w:val="24"/>
        </w:rPr>
      </w:pPr>
      <w:r w:rsidRPr="003E648C">
        <w:rPr>
          <w:bCs/>
          <w:iCs/>
          <w:sz w:val="24"/>
          <w:szCs w:val="24"/>
        </w:rPr>
        <w:t xml:space="preserve">Izsakās </w:t>
      </w:r>
      <w:r w:rsidR="00187119">
        <w:rPr>
          <w:bCs/>
          <w:iCs/>
          <w:sz w:val="24"/>
          <w:szCs w:val="24"/>
        </w:rPr>
        <w:t>G. Kalniņa-Priede</w:t>
      </w:r>
    </w:p>
    <w:p w14:paraId="319B1F5D" w14:textId="77777777" w:rsidR="00A65866" w:rsidRPr="000E59A0" w:rsidRDefault="00A65866" w:rsidP="000B58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12"/>
          <w:szCs w:val="12"/>
        </w:rPr>
      </w:pPr>
    </w:p>
    <w:p w14:paraId="2211A1B2" w14:textId="5FE643E4" w:rsidR="000E59A0" w:rsidRDefault="000E59A0" w:rsidP="000E59A0">
      <w:pPr>
        <w:ind w:firstLine="720"/>
        <w:jc w:val="both"/>
        <w:rPr>
          <w:sz w:val="24"/>
          <w:szCs w:val="24"/>
        </w:rPr>
      </w:pPr>
      <w:r w:rsidRPr="000E59A0">
        <w:rPr>
          <w:sz w:val="24"/>
          <w:szCs w:val="24"/>
        </w:rPr>
        <w:t>Pamatojoties uz likuma „Par pašvaldībām” 15.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panta 4.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punktu, 21.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panta pirmās daļas 13.</w:t>
      </w:r>
      <w:r>
        <w:rPr>
          <w:sz w:val="24"/>
          <w:szCs w:val="24"/>
        </w:rPr>
        <w:t> </w:t>
      </w:r>
      <w:r w:rsidRPr="000E59A0">
        <w:rPr>
          <w:sz w:val="24"/>
          <w:szCs w:val="24"/>
        </w:rPr>
        <w:t>punktu un 05.07.2016. LR Ministru kabineta noteikumiem Nr.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445 “Pedagogu darba samaksas noteikumi”,</w:t>
      </w:r>
    </w:p>
    <w:p w14:paraId="32867789" w14:textId="77777777" w:rsidR="00187119" w:rsidRPr="003E648C" w:rsidRDefault="00187119" w:rsidP="00187119">
      <w:pPr>
        <w:shd w:val="clear" w:color="auto" w:fill="FFFFFF"/>
        <w:ind w:right="-1" w:firstLine="720"/>
        <w:jc w:val="both"/>
        <w:rPr>
          <w:sz w:val="24"/>
          <w:szCs w:val="24"/>
        </w:rPr>
      </w:pPr>
      <w:r w:rsidRPr="003E648C">
        <w:rPr>
          <w:b/>
          <w:bCs/>
          <w:sz w:val="24"/>
          <w:szCs w:val="24"/>
        </w:rPr>
        <w:t>Amatas novada dome</w:t>
      </w:r>
      <w:r w:rsidRPr="003E648C">
        <w:rPr>
          <w:bCs/>
          <w:sz w:val="24"/>
          <w:szCs w:val="24"/>
        </w:rPr>
        <w:t>, atklāti balsojot</w:t>
      </w:r>
      <w:r w:rsidRPr="003E648C">
        <w:rPr>
          <w:sz w:val="24"/>
          <w:szCs w:val="24"/>
        </w:rPr>
        <w:t xml:space="preserve"> (</w:t>
      </w:r>
      <w:r w:rsidRPr="003E648C">
        <w:rPr>
          <w:b/>
          <w:sz w:val="24"/>
          <w:szCs w:val="24"/>
        </w:rPr>
        <w:t xml:space="preserve">PAR </w:t>
      </w:r>
      <w:r w:rsidRPr="003E648C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13: </w:t>
      </w:r>
      <w:r>
        <w:rPr>
          <w:color w:val="000000"/>
          <w:sz w:val="24"/>
          <w:szCs w:val="24"/>
        </w:rPr>
        <w:t xml:space="preserve">Elita Eglīte, </w:t>
      </w:r>
      <w:r>
        <w:rPr>
          <w:sz w:val="24"/>
          <w:szCs w:val="24"/>
        </w:rPr>
        <w:t>Guna Kalniņa-</w:t>
      </w:r>
      <w:r w:rsidRPr="00306305">
        <w:rPr>
          <w:sz w:val="24"/>
          <w:szCs w:val="24"/>
        </w:rPr>
        <w:t>Priede</w:t>
      </w:r>
      <w:r>
        <w:rPr>
          <w:sz w:val="24"/>
          <w:szCs w:val="24"/>
        </w:rPr>
        <w:t xml:space="preserve">, </w:t>
      </w:r>
      <w:r w:rsidRPr="00306305">
        <w:rPr>
          <w:color w:val="000000"/>
          <w:sz w:val="24"/>
          <w:szCs w:val="24"/>
        </w:rPr>
        <w:t xml:space="preserve">Andris Jansons, </w:t>
      </w:r>
      <w:r>
        <w:rPr>
          <w:color w:val="000000"/>
          <w:sz w:val="24"/>
          <w:szCs w:val="24"/>
        </w:rPr>
        <w:t>Mārtiņš Andris Cīrulis, Linda Abramova, Teiksma Riekstiņa, Valda Veisenkopfa, Āris Kazerovskis,</w:t>
      </w:r>
      <w:r w:rsidRPr="00C66D9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Ēriks Bauers,</w:t>
      </w:r>
      <w:r w:rsidRPr="002E4E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Arnis Lemešonoks, </w:t>
      </w:r>
      <w:r w:rsidRPr="00306305">
        <w:rPr>
          <w:color w:val="000000"/>
          <w:sz w:val="24"/>
          <w:szCs w:val="24"/>
        </w:rPr>
        <w:t>Inese Varekoja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Jānis Kārkliņš, </w:t>
      </w:r>
      <w:r>
        <w:rPr>
          <w:color w:val="000000"/>
          <w:sz w:val="24"/>
          <w:szCs w:val="24"/>
        </w:rPr>
        <w:t>Edgars Jānis Plēģeris</w:t>
      </w:r>
      <w:r w:rsidRPr="003E648C">
        <w:rPr>
          <w:sz w:val="24"/>
          <w:szCs w:val="24"/>
        </w:rPr>
        <w:t xml:space="preserve">; </w:t>
      </w:r>
      <w:r w:rsidRPr="003E648C">
        <w:rPr>
          <w:b/>
          <w:sz w:val="24"/>
          <w:szCs w:val="24"/>
        </w:rPr>
        <w:t>PRET</w:t>
      </w:r>
      <w:r w:rsidRPr="003E648C">
        <w:rPr>
          <w:sz w:val="24"/>
          <w:szCs w:val="24"/>
        </w:rPr>
        <w:t xml:space="preserve"> – </w:t>
      </w:r>
      <w:r>
        <w:rPr>
          <w:sz w:val="24"/>
          <w:szCs w:val="24"/>
        </w:rPr>
        <w:t>nav</w:t>
      </w:r>
      <w:r w:rsidRPr="003E648C">
        <w:rPr>
          <w:sz w:val="24"/>
          <w:szCs w:val="24"/>
        </w:rPr>
        <w:t xml:space="preserve">; </w:t>
      </w:r>
      <w:r w:rsidRPr="003E648C">
        <w:rPr>
          <w:b/>
          <w:sz w:val="24"/>
          <w:szCs w:val="24"/>
        </w:rPr>
        <w:t>ATTURAS</w:t>
      </w:r>
      <w:r w:rsidRPr="003E648C">
        <w:rPr>
          <w:sz w:val="24"/>
          <w:szCs w:val="24"/>
        </w:rPr>
        <w:t xml:space="preserve"> – </w:t>
      </w:r>
      <w:r>
        <w:rPr>
          <w:sz w:val="24"/>
          <w:szCs w:val="24"/>
        </w:rPr>
        <w:t>nav</w:t>
      </w:r>
      <w:r w:rsidRPr="003E648C">
        <w:rPr>
          <w:sz w:val="24"/>
          <w:szCs w:val="24"/>
        </w:rPr>
        <w:t xml:space="preserve">), </w:t>
      </w:r>
      <w:r w:rsidRPr="003E648C">
        <w:rPr>
          <w:b/>
          <w:sz w:val="24"/>
          <w:szCs w:val="24"/>
        </w:rPr>
        <w:t>nolemj:</w:t>
      </w:r>
    </w:p>
    <w:p w14:paraId="0CB8D7D4" w14:textId="77777777" w:rsidR="000E59A0" w:rsidRPr="000E59A0" w:rsidRDefault="000E59A0" w:rsidP="000E59A0">
      <w:pPr>
        <w:jc w:val="both"/>
        <w:rPr>
          <w:sz w:val="12"/>
          <w:szCs w:val="12"/>
        </w:rPr>
      </w:pPr>
    </w:p>
    <w:p w14:paraId="2A3CA64D" w14:textId="5BD0BC02" w:rsidR="000E59A0" w:rsidRPr="000E59A0" w:rsidRDefault="000E59A0" w:rsidP="000E59A0">
      <w:pPr>
        <w:numPr>
          <w:ilvl w:val="0"/>
          <w:numId w:val="13"/>
        </w:numPr>
        <w:jc w:val="both"/>
        <w:rPr>
          <w:sz w:val="24"/>
          <w:szCs w:val="24"/>
        </w:rPr>
      </w:pPr>
      <w:r w:rsidRPr="000E59A0">
        <w:rPr>
          <w:sz w:val="24"/>
          <w:szCs w:val="24"/>
        </w:rPr>
        <w:t>No 2019.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gada 1.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septembra apstiprināt pašvaldības pirmsskolas izglītības pedagogu mēneša darba algas likmi 750</w:t>
      </w:r>
      <w:r>
        <w:rPr>
          <w:sz w:val="24"/>
          <w:szCs w:val="24"/>
        </w:rPr>
        <w:t>,</w:t>
      </w:r>
      <w:r w:rsidRPr="000E59A0">
        <w:rPr>
          <w:sz w:val="24"/>
          <w:szCs w:val="24"/>
        </w:rPr>
        <w:t>00 EUR (</w:t>
      </w:r>
      <w:r>
        <w:rPr>
          <w:sz w:val="24"/>
          <w:szCs w:val="24"/>
        </w:rPr>
        <w:t>s</w:t>
      </w:r>
      <w:r w:rsidRPr="000E59A0">
        <w:rPr>
          <w:sz w:val="24"/>
          <w:szCs w:val="24"/>
        </w:rPr>
        <w:t xml:space="preserve">eptiņi simti piecdesmit </w:t>
      </w:r>
      <w:r w:rsidRPr="000E59A0">
        <w:rPr>
          <w:i/>
          <w:iCs/>
          <w:sz w:val="24"/>
          <w:szCs w:val="24"/>
        </w:rPr>
        <w:t>euro</w:t>
      </w:r>
      <w:r w:rsidRPr="000E59A0">
        <w:rPr>
          <w:sz w:val="24"/>
          <w:szCs w:val="24"/>
        </w:rPr>
        <w:t xml:space="preserve"> un 00 centi).</w:t>
      </w:r>
    </w:p>
    <w:p w14:paraId="73C499FB" w14:textId="77777777" w:rsidR="000E59A0" w:rsidRPr="000E59A0" w:rsidRDefault="000E59A0" w:rsidP="000E59A0">
      <w:pPr>
        <w:numPr>
          <w:ilvl w:val="0"/>
          <w:numId w:val="13"/>
        </w:numPr>
        <w:jc w:val="both"/>
        <w:rPr>
          <w:sz w:val="24"/>
          <w:szCs w:val="24"/>
        </w:rPr>
      </w:pPr>
      <w:r w:rsidRPr="000E59A0">
        <w:rPr>
          <w:sz w:val="24"/>
          <w:szCs w:val="24"/>
        </w:rPr>
        <w:t>Lēmuma izpildi nodrošināt Amatas novada pašvaldības izglītības iestāžu vadītājiem/direktoriem.</w:t>
      </w:r>
    </w:p>
    <w:p w14:paraId="5854335C" w14:textId="77777777" w:rsidR="000E59A0" w:rsidRPr="000E59A0" w:rsidRDefault="000E59A0" w:rsidP="000E59A0">
      <w:pPr>
        <w:numPr>
          <w:ilvl w:val="0"/>
          <w:numId w:val="13"/>
        </w:numPr>
        <w:jc w:val="both"/>
        <w:rPr>
          <w:sz w:val="24"/>
          <w:szCs w:val="24"/>
        </w:rPr>
      </w:pPr>
      <w:r w:rsidRPr="000E59A0">
        <w:rPr>
          <w:sz w:val="24"/>
          <w:szCs w:val="24"/>
        </w:rPr>
        <w:t>Kontroli par lēmuma izpildi veikt Amatas novada pašvaldības Finanšu nodaļas ekonomistei.</w:t>
      </w:r>
    </w:p>
    <w:p w14:paraId="31432FF5" w14:textId="07739C7D" w:rsidR="000E59A0" w:rsidRPr="000E59A0" w:rsidRDefault="000E59A0" w:rsidP="000E59A0">
      <w:pPr>
        <w:numPr>
          <w:ilvl w:val="0"/>
          <w:numId w:val="13"/>
        </w:numPr>
        <w:jc w:val="both"/>
        <w:rPr>
          <w:sz w:val="24"/>
          <w:szCs w:val="24"/>
        </w:rPr>
      </w:pPr>
      <w:r w:rsidRPr="000E59A0">
        <w:rPr>
          <w:sz w:val="24"/>
          <w:szCs w:val="24"/>
        </w:rPr>
        <w:t>Ar 2019.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gada 1.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septembri atzīt par spēku zaudējušu Amatas novada domes 26.09.2018. lēmumu Nr.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7 „Par Amatas novada pašvaldības pirmsskolas izglītības pedagogu darba algas likmi” (sēdes protokols Nr.</w:t>
      </w:r>
      <w:r>
        <w:rPr>
          <w:sz w:val="24"/>
          <w:szCs w:val="24"/>
        </w:rPr>
        <w:t xml:space="preserve"> </w:t>
      </w:r>
      <w:r w:rsidRPr="000E59A0">
        <w:rPr>
          <w:sz w:val="24"/>
          <w:szCs w:val="24"/>
        </w:rPr>
        <w:t>11).</w:t>
      </w:r>
    </w:p>
    <w:p w14:paraId="130A0BC4" w14:textId="77777777" w:rsidR="00E03BD4" w:rsidRDefault="00E03BD4" w:rsidP="00CA52E5">
      <w:pPr>
        <w:jc w:val="both"/>
        <w:rPr>
          <w:b/>
          <w:sz w:val="24"/>
          <w:szCs w:val="24"/>
        </w:rPr>
      </w:pPr>
    </w:p>
    <w:p w14:paraId="037212BB" w14:textId="1747C274" w:rsidR="00CA52E5" w:rsidRPr="00CA52E5" w:rsidRDefault="00BD57CA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Ārkārtas s</w:t>
      </w:r>
      <w:r w:rsidR="00FB4A14">
        <w:rPr>
          <w:b/>
          <w:sz w:val="24"/>
          <w:szCs w:val="24"/>
        </w:rPr>
        <w:t>ēdes jautājum</w:t>
      </w:r>
      <w:r w:rsidR="006F6513">
        <w:rPr>
          <w:b/>
          <w:sz w:val="24"/>
          <w:szCs w:val="24"/>
        </w:rPr>
        <w:t>i</w:t>
      </w:r>
      <w:r w:rsidR="00812C48">
        <w:rPr>
          <w:b/>
          <w:sz w:val="24"/>
          <w:szCs w:val="24"/>
        </w:rPr>
        <w:t xml:space="preserve"> izskatīt</w:t>
      </w:r>
      <w:r w:rsidR="006F6513">
        <w:rPr>
          <w:b/>
          <w:sz w:val="24"/>
          <w:szCs w:val="24"/>
        </w:rPr>
        <w:t>i</w:t>
      </w:r>
      <w:r w:rsidR="00CA52E5" w:rsidRPr="00CA52E5">
        <w:rPr>
          <w:b/>
          <w:sz w:val="24"/>
          <w:szCs w:val="24"/>
        </w:rPr>
        <w:t>.</w:t>
      </w:r>
    </w:p>
    <w:p w14:paraId="4A455012" w14:textId="77777777" w:rsidR="00CA52E5" w:rsidRPr="002D6494" w:rsidRDefault="00CA52E5" w:rsidP="00CA52E5">
      <w:pPr>
        <w:jc w:val="both"/>
        <w:rPr>
          <w:b/>
          <w:sz w:val="16"/>
          <w:szCs w:val="24"/>
        </w:rPr>
      </w:pPr>
    </w:p>
    <w:p w14:paraId="601DAEF5" w14:textId="546DA8B3"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201</w:t>
      </w:r>
      <w:r w:rsidR="00F12F22">
        <w:rPr>
          <w:b/>
          <w:sz w:val="24"/>
          <w:szCs w:val="24"/>
        </w:rPr>
        <w:t>9</w:t>
      </w:r>
      <w:r w:rsidR="00FB4A14">
        <w:rPr>
          <w:b/>
          <w:sz w:val="24"/>
          <w:szCs w:val="24"/>
        </w:rPr>
        <w:t xml:space="preserve">. gada </w:t>
      </w:r>
      <w:r w:rsidR="006F6513">
        <w:rPr>
          <w:b/>
          <w:sz w:val="24"/>
          <w:szCs w:val="24"/>
        </w:rPr>
        <w:t>23</w:t>
      </w:r>
      <w:r w:rsidR="00812C48">
        <w:rPr>
          <w:b/>
          <w:sz w:val="24"/>
          <w:szCs w:val="24"/>
        </w:rPr>
        <w:t xml:space="preserve">. </w:t>
      </w:r>
      <w:r w:rsidR="006F6513">
        <w:rPr>
          <w:b/>
          <w:sz w:val="24"/>
          <w:szCs w:val="24"/>
        </w:rPr>
        <w:t>oktobrī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6A2368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6A2368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0.</w:t>
      </w:r>
    </w:p>
    <w:p w14:paraId="6DCDE6D6" w14:textId="77777777" w:rsidR="00CA52E5" w:rsidRPr="00812C48" w:rsidRDefault="00CA52E5" w:rsidP="00CA52E5">
      <w:pPr>
        <w:jc w:val="both"/>
        <w:rPr>
          <w:b/>
          <w:sz w:val="12"/>
          <w:szCs w:val="24"/>
        </w:rPr>
      </w:pPr>
    </w:p>
    <w:p w14:paraId="0F1D86EC" w14:textId="6B30192E" w:rsidR="00684F44" w:rsidRDefault="00CA52E5" w:rsidP="00812C48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 slēgta plkst</w:t>
      </w:r>
      <w:r w:rsidR="002D6494">
        <w:rPr>
          <w:sz w:val="24"/>
          <w:szCs w:val="24"/>
        </w:rPr>
        <w:t>.</w:t>
      </w:r>
      <w:r w:rsidR="007857CC">
        <w:rPr>
          <w:sz w:val="24"/>
          <w:szCs w:val="24"/>
        </w:rPr>
        <w:t xml:space="preserve"> </w:t>
      </w:r>
      <w:r w:rsidR="00187119">
        <w:rPr>
          <w:sz w:val="24"/>
          <w:szCs w:val="24"/>
        </w:rPr>
        <w:t>15.39</w:t>
      </w:r>
    </w:p>
    <w:p w14:paraId="7ACDC3DA" w14:textId="77777777" w:rsidR="00812C48" w:rsidRPr="00812C48" w:rsidRDefault="00812C48" w:rsidP="00E03BD4">
      <w:pPr>
        <w:tabs>
          <w:tab w:val="left" w:pos="6804"/>
        </w:tabs>
        <w:jc w:val="both"/>
        <w:rPr>
          <w:sz w:val="12"/>
          <w:szCs w:val="24"/>
        </w:rPr>
      </w:pPr>
    </w:p>
    <w:p w14:paraId="42DF8445" w14:textId="77777777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3E2317F" w14:textId="77777777" w:rsidR="00CA52E5" w:rsidRPr="00CA52E5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4D09DF">
        <w:rPr>
          <w:sz w:val="24"/>
          <w:szCs w:val="24"/>
        </w:rPr>
        <w:tab/>
        <w:t>Elita Eglīte</w:t>
      </w:r>
    </w:p>
    <w:p w14:paraId="67919439" w14:textId="3BCBD04F" w:rsidR="004D09DF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87119">
        <w:rPr>
          <w:sz w:val="24"/>
          <w:szCs w:val="24"/>
        </w:rPr>
        <w:t>02.10.2019.</w:t>
      </w:r>
    </w:p>
    <w:p w14:paraId="56F04CA9" w14:textId="77777777" w:rsidR="006A2368" w:rsidRDefault="006A2368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5BB9D632" w14:textId="77777777" w:rsidR="007857CC" w:rsidRDefault="007857CC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035B1E19" w14:textId="77777777" w:rsidR="00F303D1" w:rsidRDefault="00CA52E5" w:rsidP="004D09DF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protokolists</w:t>
      </w:r>
      <w:r w:rsidR="004D09DF">
        <w:rPr>
          <w:sz w:val="24"/>
          <w:szCs w:val="24"/>
        </w:rPr>
        <w:tab/>
      </w:r>
      <w:r>
        <w:rPr>
          <w:sz w:val="24"/>
          <w:szCs w:val="24"/>
        </w:rPr>
        <w:t>Dinija Baumane</w:t>
      </w:r>
    </w:p>
    <w:p w14:paraId="599E6811" w14:textId="77777777" w:rsidR="00A65866" w:rsidRDefault="00A65866" w:rsidP="004D09DF">
      <w:pPr>
        <w:tabs>
          <w:tab w:val="left" w:pos="6804"/>
        </w:tabs>
        <w:jc w:val="both"/>
        <w:rPr>
          <w:sz w:val="24"/>
          <w:szCs w:val="24"/>
        </w:rPr>
      </w:pPr>
    </w:p>
    <w:p w14:paraId="11997664" w14:textId="3EED035F" w:rsidR="00A65866" w:rsidRDefault="00A65866" w:rsidP="0042386B">
      <w:pPr>
        <w:spacing w:after="200" w:line="276" w:lineRule="auto"/>
        <w:rPr>
          <w:sz w:val="24"/>
          <w:szCs w:val="24"/>
        </w:rPr>
      </w:pPr>
    </w:p>
    <w:sectPr w:rsidR="00A65866" w:rsidSect="00187119">
      <w:footerReference w:type="even" r:id="rId10"/>
      <w:footerReference w:type="default" r:id="rId11"/>
      <w:pgSz w:w="11909" w:h="16834"/>
      <w:pgMar w:top="1021" w:right="1134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BF62E" w14:textId="77777777" w:rsidR="00F05A3B" w:rsidRDefault="00F05A3B">
      <w:r>
        <w:separator/>
      </w:r>
    </w:p>
  </w:endnote>
  <w:endnote w:type="continuationSeparator" w:id="0">
    <w:p w14:paraId="0352F661" w14:textId="77777777" w:rsidR="00F05A3B" w:rsidRDefault="00F0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1501F" w14:textId="77777777" w:rsidR="00B60221" w:rsidRDefault="00B60221" w:rsidP="005525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B8608" w14:textId="77777777" w:rsidR="00B60221" w:rsidRDefault="00B60221" w:rsidP="005525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C0D97" w14:textId="77777777" w:rsidR="00B60221" w:rsidRDefault="00B60221" w:rsidP="00F31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33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E2314" w14:textId="77777777" w:rsidR="00F05A3B" w:rsidRDefault="00F05A3B">
      <w:r>
        <w:separator/>
      </w:r>
    </w:p>
  </w:footnote>
  <w:footnote w:type="continuationSeparator" w:id="0">
    <w:p w14:paraId="7AEF6372" w14:textId="77777777" w:rsidR="00F05A3B" w:rsidRDefault="00F0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0E462F"/>
    <w:multiLevelType w:val="hybridMultilevel"/>
    <w:tmpl w:val="2FA4F240"/>
    <w:lvl w:ilvl="0" w:tplc="18500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C97"/>
    <w:multiLevelType w:val="multilevel"/>
    <w:tmpl w:val="02CE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5C0108"/>
    <w:multiLevelType w:val="hybridMultilevel"/>
    <w:tmpl w:val="9B9C49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BA9"/>
    <w:multiLevelType w:val="hybridMultilevel"/>
    <w:tmpl w:val="2F20456C"/>
    <w:lvl w:ilvl="0" w:tplc="C3BA5F36">
      <w:start w:val="1"/>
      <w:numFmt w:val="decimal"/>
      <w:lvlText w:val="%1."/>
      <w:lvlJc w:val="left"/>
      <w:pPr>
        <w:ind w:left="737" w:hanging="360"/>
      </w:pPr>
      <w:rPr>
        <w:b w:val="0"/>
        <w:bCs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 w15:restartNumberingAfterBreak="0">
    <w:nsid w:val="4FCE5AD2"/>
    <w:multiLevelType w:val="hybridMultilevel"/>
    <w:tmpl w:val="D444C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ECE4157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0C9"/>
    <w:rsid w:val="000030C7"/>
    <w:rsid w:val="000061ED"/>
    <w:rsid w:val="000131F8"/>
    <w:rsid w:val="000220CA"/>
    <w:rsid w:val="00024070"/>
    <w:rsid w:val="00030F22"/>
    <w:rsid w:val="00043FB3"/>
    <w:rsid w:val="0004574B"/>
    <w:rsid w:val="00047E52"/>
    <w:rsid w:val="00050207"/>
    <w:rsid w:val="00054A56"/>
    <w:rsid w:val="00056983"/>
    <w:rsid w:val="000745B0"/>
    <w:rsid w:val="0007593F"/>
    <w:rsid w:val="0008213D"/>
    <w:rsid w:val="00082A64"/>
    <w:rsid w:val="000875E0"/>
    <w:rsid w:val="00092924"/>
    <w:rsid w:val="000937D8"/>
    <w:rsid w:val="00097730"/>
    <w:rsid w:val="000A1CA0"/>
    <w:rsid w:val="000A41AE"/>
    <w:rsid w:val="000B024D"/>
    <w:rsid w:val="000B3758"/>
    <w:rsid w:val="000B5115"/>
    <w:rsid w:val="000B58CA"/>
    <w:rsid w:val="000B5B06"/>
    <w:rsid w:val="000B63FF"/>
    <w:rsid w:val="000C1179"/>
    <w:rsid w:val="000C16EA"/>
    <w:rsid w:val="000C279D"/>
    <w:rsid w:val="000C4EA4"/>
    <w:rsid w:val="000D3C15"/>
    <w:rsid w:val="000E1683"/>
    <w:rsid w:val="000E59A0"/>
    <w:rsid w:val="000E72AA"/>
    <w:rsid w:val="000F3E72"/>
    <w:rsid w:val="00102F8C"/>
    <w:rsid w:val="00106056"/>
    <w:rsid w:val="0011757A"/>
    <w:rsid w:val="00125019"/>
    <w:rsid w:val="00131CBF"/>
    <w:rsid w:val="00132EAC"/>
    <w:rsid w:val="00135F04"/>
    <w:rsid w:val="001360C3"/>
    <w:rsid w:val="00140A40"/>
    <w:rsid w:val="0014264C"/>
    <w:rsid w:val="0015007F"/>
    <w:rsid w:val="0015249D"/>
    <w:rsid w:val="00160423"/>
    <w:rsid w:val="001667AC"/>
    <w:rsid w:val="001740B3"/>
    <w:rsid w:val="001774FC"/>
    <w:rsid w:val="00177D3F"/>
    <w:rsid w:val="00180AE8"/>
    <w:rsid w:val="001812B5"/>
    <w:rsid w:val="00184EB9"/>
    <w:rsid w:val="00187119"/>
    <w:rsid w:val="00190179"/>
    <w:rsid w:val="00190743"/>
    <w:rsid w:val="00191E7B"/>
    <w:rsid w:val="0019349B"/>
    <w:rsid w:val="00195DF0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1B3E"/>
    <w:rsid w:val="001C2EC5"/>
    <w:rsid w:val="001C5FE8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08E5"/>
    <w:rsid w:val="002132C3"/>
    <w:rsid w:val="00215A3D"/>
    <w:rsid w:val="00216AA7"/>
    <w:rsid w:val="002224E5"/>
    <w:rsid w:val="00223BD0"/>
    <w:rsid w:val="00224F9E"/>
    <w:rsid w:val="002303B0"/>
    <w:rsid w:val="002321BC"/>
    <w:rsid w:val="00235089"/>
    <w:rsid w:val="00246EEF"/>
    <w:rsid w:val="00251232"/>
    <w:rsid w:val="00252074"/>
    <w:rsid w:val="00263537"/>
    <w:rsid w:val="00274202"/>
    <w:rsid w:val="0028392F"/>
    <w:rsid w:val="00285CDF"/>
    <w:rsid w:val="00291F2C"/>
    <w:rsid w:val="00292395"/>
    <w:rsid w:val="002925A0"/>
    <w:rsid w:val="002A131E"/>
    <w:rsid w:val="002A16BE"/>
    <w:rsid w:val="002A2155"/>
    <w:rsid w:val="002B33DB"/>
    <w:rsid w:val="002C14BC"/>
    <w:rsid w:val="002C35EA"/>
    <w:rsid w:val="002C6066"/>
    <w:rsid w:val="002D0BD7"/>
    <w:rsid w:val="002D364D"/>
    <w:rsid w:val="002D6494"/>
    <w:rsid w:val="002D64A6"/>
    <w:rsid w:val="002E1AD9"/>
    <w:rsid w:val="002E4490"/>
    <w:rsid w:val="00300128"/>
    <w:rsid w:val="0030045E"/>
    <w:rsid w:val="00306305"/>
    <w:rsid w:val="0030634F"/>
    <w:rsid w:val="00307524"/>
    <w:rsid w:val="003169A3"/>
    <w:rsid w:val="00322401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2730"/>
    <w:rsid w:val="00376409"/>
    <w:rsid w:val="00382C39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F1DEA"/>
    <w:rsid w:val="003F2522"/>
    <w:rsid w:val="004121B5"/>
    <w:rsid w:val="004153FC"/>
    <w:rsid w:val="0042386B"/>
    <w:rsid w:val="004348D4"/>
    <w:rsid w:val="00436564"/>
    <w:rsid w:val="00441082"/>
    <w:rsid w:val="00442B3A"/>
    <w:rsid w:val="004451F8"/>
    <w:rsid w:val="00447137"/>
    <w:rsid w:val="0045159A"/>
    <w:rsid w:val="00453D5B"/>
    <w:rsid w:val="00453DB3"/>
    <w:rsid w:val="00455E9A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9023E"/>
    <w:rsid w:val="004955B8"/>
    <w:rsid w:val="00496180"/>
    <w:rsid w:val="004A05A5"/>
    <w:rsid w:val="004A0ED8"/>
    <w:rsid w:val="004A3A98"/>
    <w:rsid w:val="004B2657"/>
    <w:rsid w:val="004C2058"/>
    <w:rsid w:val="004D09DF"/>
    <w:rsid w:val="004D2136"/>
    <w:rsid w:val="004D2E69"/>
    <w:rsid w:val="004E0E8E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118F2"/>
    <w:rsid w:val="00517A1A"/>
    <w:rsid w:val="005266FD"/>
    <w:rsid w:val="00530B2F"/>
    <w:rsid w:val="00530E63"/>
    <w:rsid w:val="0053299A"/>
    <w:rsid w:val="005414F0"/>
    <w:rsid w:val="00541DD2"/>
    <w:rsid w:val="0054351B"/>
    <w:rsid w:val="005449BD"/>
    <w:rsid w:val="00544F00"/>
    <w:rsid w:val="005479B6"/>
    <w:rsid w:val="0055182D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C5B"/>
    <w:rsid w:val="005843F0"/>
    <w:rsid w:val="0058500B"/>
    <w:rsid w:val="0058701E"/>
    <w:rsid w:val="00591171"/>
    <w:rsid w:val="005922F6"/>
    <w:rsid w:val="005A55DE"/>
    <w:rsid w:val="005A5EFE"/>
    <w:rsid w:val="005B15DC"/>
    <w:rsid w:val="005B247F"/>
    <w:rsid w:val="005B5A80"/>
    <w:rsid w:val="005C2519"/>
    <w:rsid w:val="005C3172"/>
    <w:rsid w:val="005C4D8D"/>
    <w:rsid w:val="005C509E"/>
    <w:rsid w:val="005C583A"/>
    <w:rsid w:val="005C7259"/>
    <w:rsid w:val="005C7C99"/>
    <w:rsid w:val="005C7DEB"/>
    <w:rsid w:val="005D2AAD"/>
    <w:rsid w:val="005E5128"/>
    <w:rsid w:val="005E5426"/>
    <w:rsid w:val="005E79FB"/>
    <w:rsid w:val="005F38CE"/>
    <w:rsid w:val="006027FE"/>
    <w:rsid w:val="00602ABF"/>
    <w:rsid w:val="00604E26"/>
    <w:rsid w:val="00623166"/>
    <w:rsid w:val="0062320D"/>
    <w:rsid w:val="006266C8"/>
    <w:rsid w:val="00643E0D"/>
    <w:rsid w:val="00644A61"/>
    <w:rsid w:val="00644EA3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A6E"/>
    <w:rsid w:val="006836E8"/>
    <w:rsid w:val="0068465C"/>
    <w:rsid w:val="00684F44"/>
    <w:rsid w:val="00686CDE"/>
    <w:rsid w:val="00694F95"/>
    <w:rsid w:val="00697883"/>
    <w:rsid w:val="006A2368"/>
    <w:rsid w:val="006A3F9E"/>
    <w:rsid w:val="006A4530"/>
    <w:rsid w:val="006B72E8"/>
    <w:rsid w:val="006C0B83"/>
    <w:rsid w:val="006C42F4"/>
    <w:rsid w:val="006C6FE7"/>
    <w:rsid w:val="006C7967"/>
    <w:rsid w:val="006D39EF"/>
    <w:rsid w:val="006D3F9A"/>
    <w:rsid w:val="006E3BA6"/>
    <w:rsid w:val="006E795B"/>
    <w:rsid w:val="006F6513"/>
    <w:rsid w:val="006F69D0"/>
    <w:rsid w:val="006F7372"/>
    <w:rsid w:val="0070512E"/>
    <w:rsid w:val="007109B9"/>
    <w:rsid w:val="00711655"/>
    <w:rsid w:val="007140CC"/>
    <w:rsid w:val="00733A28"/>
    <w:rsid w:val="007401A8"/>
    <w:rsid w:val="00740260"/>
    <w:rsid w:val="007465DD"/>
    <w:rsid w:val="007478A0"/>
    <w:rsid w:val="00756B5B"/>
    <w:rsid w:val="0076284A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7CC"/>
    <w:rsid w:val="00785A28"/>
    <w:rsid w:val="00794723"/>
    <w:rsid w:val="007A1160"/>
    <w:rsid w:val="007A3312"/>
    <w:rsid w:val="007A711D"/>
    <w:rsid w:val="007B06F3"/>
    <w:rsid w:val="007C2282"/>
    <w:rsid w:val="007C4AF6"/>
    <w:rsid w:val="007C4AF9"/>
    <w:rsid w:val="007C541A"/>
    <w:rsid w:val="007E1100"/>
    <w:rsid w:val="007E2BAC"/>
    <w:rsid w:val="007E2C4B"/>
    <w:rsid w:val="007E2CCC"/>
    <w:rsid w:val="007F1D9A"/>
    <w:rsid w:val="007F2BAB"/>
    <w:rsid w:val="007F37DE"/>
    <w:rsid w:val="008022A4"/>
    <w:rsid w:val="008039B2"/>
    <w:rsid w:val="00806C4A"/>
    <w:rsid w:val="00811212"/>
    <w:rsid w:val="008117CE"/>
    <w:rsid w:val="00812C48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701EF"/>
    <w:rsid w:val="008706DB"/>
    <w:rsid w:val="00873869"/>
    <w:rsid w:val="00875164"/>
    <w:rsid w:val="008825A9"/>
    <w:rsid w:val="00884A9D"/>
    <w:rsid w:val="0088511B"/>
    <w:rsid w:val="008866C7"/>
    <w:rsid w:val="00891B9E"/>
    <w:rsid w:val="00895D83"/>
    <w:rsid w:val="008A4735"/>
    <w:rsid w:val="008A6FC8"/>
    <w:rsid w:val="008B6E00"/>
    <w:rsid w:val="008C23F5"/>
    <w:rsid w:val="008C3ADC"/>
    <w:rsid w:val="008C429C"/>
    <w:rsid w:val="008C7FE3"/>
    <w:rsid w:val="008E1262"/>
    <w:rsid w:val="008E2832"/>
    <w:rsid w:val="008E3614"/>
    <w:rsid w:val="00912416"/>
    <w:rsid w:val="0091290E"/>
    <w:rsid w:val="00912ADD"/>
    <w:rsid w:val="0091306E"/>
    <w:rsid w:val="00913B9E"/>
    <w:rsid w:val="009200E6"/>
    <w:rsid w:val="00920D8D"/>
    <w:rsid w:val="00927898"/>
    <w:rsid w:val="009319E5"/>
    <w:rsid w:val="009345BE"/>
    <w:rsid w:val="00934E85"/>
    <w:rsid w:val="00936A5D"/>
    <w:rsid w:val="00937F15"/>
    <w:rsid w:val="00942001"/>
    <w:rsid w:val="00942DF4"/>
    <w:rsid w:val="00943807"/>
    <w:rsid w:val="0094467D"/>
    <w:rsid w:val="009465B5"/>
    <w:rsid w:val="0094663D"/>
    <w:rsid w:val="00950BD1"/>
    <w:rsid w:val="00953CA7"/>
    <w:rsid w:val="00956D70"/>
    <w:rsid w:val="00957EFC"/>
    <w:rsid w:val="00964E28"/>
    <w:rsid w:val="00965B09"/>
    <w:rsid w:val="00970877"/>
    <w:rsid w:val="00975607"/>
    <w:rsid w:val="00976606"/>
    <w:rsid w:val="0097674A"/>
    <w:rsid w:val="00976F41"/>
    <w:rsid w:val="00981337"/>
    <w:rsid w:val="00981EBC"/>
    <w:rsid w:val="009826C4"/>
    <w:rsid w:val="00983470"/>
    <w:rsid w:val="009862E8"/>
    <w:rsid w:val="00986FE7"/>
    <w:rsid w:val="009964F9"/>
    <w:rsid w:val="009A149C"/>
    <w:rsid w:val="009A54DD"/>
    <w:rsid w:val="009A5CAB"/>
    <w:rsid w:val="009A6D93"/>
    <w:rsid w:val="009A7D47"/>
    <w:rsid w:val="009B1583"/>
    <w:rsid w:val="009B3F6F"/>
    <w:rsid w:val="009B567C"/>
    <w:rsid w:val="009C4965"/>
    <w:rsid w:val="009C623B"/>
    <w:rsid w:val="009D122D"/>
    <w:rsid w:val="009D1641"/>
    <w:rsid w:val="009D47E9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3080"/>
    <w:rsid w:val="00A141EF"/>
    <w:rsid w:val="00A16F5D"/>
    <w:rsid w:val="00A216BA"/>
    <w:rsid w:val="00A26059"/>
    <w:rsid w:val="00A325E7"/>
    <w:rsid w:val="00A4031C"/>
    <w:rsid w:val="00A41A5B"/>
    <w:rsid w:val="00A43E6C"/>
    <w:rsid w:val="00A444C7"/>
    <w:rsid w:val="00A524A8"/>
    <w:rsid w:val="00A60451"/>
    <w:rsid w:val="00A616F5"/>
    <w:rsid w:val="00A65866"/>
    <w:rsid w:val="00A66A24"/>
    <w:rsid w:val="00A679B3"/>
    <w:rsid w:val="00A73AA2"/>
    <w:rsid w:val="00A900BD"/>
    <w:rsid w:val="00A952F3"/>
    <w:rsid w:val="00A971B5"/>
    <w:rsid w:val="00AA07C7"/>
    <w:rsid w:val="00AA0E91"/>
    <w:rsid w:val="00AA1111"/>
    <w:rsid w:val="00AA458F"/>
    <w:rsid w:val="00AA6B19"/>
    <w:rsid w:val="00AA7CCC"/>
    <w:rsid w:val="00AC04DA"/>
    <w:rsid w:val="00AC6815"/>
    <w:rsid w:val="00AD0D87"/>
    <w:rsid w:val="00AD5978"/>
    <w:rsid w:val="00AD5B9C"/>
    <w:rsid w:val="00AE0EF6"/>
    <w:rsid w:val="00AE7C6D"/>
    <w:rsid w:val="00AF783C"/>
    <w:rsid w:val="00B06E15"/>
    <w:rsid w:val="00B12886"/>
    <w:rsid w:val="00B12B79"/>
    <w:rsid w:val="00B13C8F"/>
    <w:rsid w:val="00B20B0D"/>
    <w:rsid w:val="00B259BC"/>
    <w:rsid w:val="00B27444"/>
    <w:rsid w:val="00B328D0"/>
    <w:rsid w:val="00B452D8"/>
    <w:rsid w:val="00B460DA"/>
    <w:rsid w:val="00B55333"/>
    <w:rsid w:val="00B60221"/>
    <w:rsid w:val="00B716C0"/>
    <w:rsid w:val="00B71788"/>
    <w:rsid w:val="00B74806"/>
    <w:rsid w:val="00B75695"/>
    <w:rsid w:val="00B75F9C"/>
    <w:rsid w:val="00B8210B"/>
    <w:rsid w:val="00B909EA"/>
    <w:rsid w:val="00BA00F1"/>
    <w:rsid w:val="00BA50BB"/>
    <w:rsid w:val="00BA7E46"/>
    <w:rsid w:val="00BB0EBD"/>
    <w:rsid w:val="00BB1562"/>
    <w:rsid w:val="00BB40A6"/>
    <w:rsid w:val="00BB5981"/>
    <w:rsid w:val="00BB63B5"/>
    <w:rsid w:val="00BC0259"/>
    <w:rsid w:val="00BC1791"/>
    <w:rsid w:val="00BC3A0E"/>
    <w:rsid w:val="00BC3A89"/>
    <w:rsid w:val="00BC42A3"/>
    <w:rsid w:val="00BC46E4"/>
    <w:rsid w:val="00BC4789"/>
    <w:rsid w:val="00BC6D04"/>
    <w:rsid w:val="00BD0B63"/>
    <w:rsid w:val="00BD18F0"/>
    <w:rsid w:val="00BD37D7"/>
    <w:rsid w:val="00BD3A53"/>
    <w:rsid w:val="00BD57CA"/>
    <w:rsid w:val="00BD5CE7"/>
    <w:rsid w:val="00BD5D1B"/>
    <w:rsid w:val="00BD7152"/>
    <w:rsid w:val="00BE1185"/>
    <w:rsid w:val="00BE2CE5"/>
    <w:rsid w:val="00BE3D0E"/>
    <w:rsid w:val="00BE4F96"/>
    <w:rsid w:val="00BE50C8"/>
    <w:rsid w:val="00BF11FB"/>
    <w:rsid w:val="00BF4701"/>
    <w:rsid w:val="00BF4FEF"/>
    <w:rsid w:val="00C007E3"/>
    <w:rsid w:val="00C02154"/>
    <w:rsid w:val="00C02169"/>
    <w:rsid w:val="00C02C87"/>
    <w:rsid w:val="00C06189"/>
    <w:rsid w:val="00C100E0"/>
    <w:rsid w:val="00C152B4"/>
    <w:rsid w:val="00C15595"/>
    <w:rsid w:val="00C172B3"/>
    <w:rsid w:val="00C17F4A"/>
    <w:rsid w:val="00C36FD1"/>
    <w:rsid w:val="00C41290"/>
    <w:rsid w:val="00C43625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182B"/>
    <w:rsid w:val="00C87932"/>
    <w:rsid w:val="00C9231D"/>
    <w:rsid w:val="00C956FE"/>
    <w:rsid w:val="00C95D79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EFF"/>
    <w:rsid w:val="00D40976"/>
    <w:rsid w:val="00D424AA"/>
    <w:rsid w:val="00D42D94"/>
    <w:rsid w:val="00D45A32"/>
    <w:rsid w:val="00D46B58"/>
    <w:rsid w:val="00D50BBB"/>
    <w:rsid w:val="00D50C1B"/>
    <w:rsid w:val="00D61F2F"/>
    <w:rsid w:val="00D62B61"/>
    <w:rsid w:val="00D6436C"/>
    <w:rsid w:val="00D71F3B"/>
    <w:rsid w:val="00D721B3"/>
    <w:rsid w:val="00D7327D"/>
    <w:rsid w:val="00D7549F"/>
    <w:rsid w:val="00D80F1A"/>
    <w:rsid w:val="00D83195"/>
    <w:rsid w:val="00D979E3"/>
    <w:rsid w:val="00DA064D"/>
    <w:rsid w:val="00DA0E3A"/>
    <w:rsid w:val="00DA7483"/>
    <w:rsid w:val="00DB259A"/>
    <w:rsid w:val="00DB25B5"/>
    <w:rsid w:val="00DB700D"/>
    <w:rsid w:val="00DB719D"/>
    <w:rsid w:val="00DB7C2D"/>
    <w:rsid w:val="00DB7C96"/>
    <w:rsid w:val="00DC35C1"/>
    <w:rsid w:val="00DD00ED"/>
    <w:rsid w:val="00DD1582"/>
    <w:rsid w:val="00DD74AB"/>
    <w:rsid w:val="00DE3032"/>
    <w:rsid w:val="00DE34DE"/>
    <w:rsid w:val="00DE5CA8"/>
    <w:rsid w:val="00DE749E"/>
    <w:rsid w:val="00DE776B"/>
    <w:rsid w:val="00DF3C60"/>
    <w:rsid w:val="00DF3DE2"/>
    <w:rsid w:val="00E03187"/>
    <w:rsid w:val="00E03BD4"/>
    <w:rsid w:val="00E03E42"/>
    <w:rsid w:val="00E0519E"/>
    <w:rsid w:val="00E06FA9"/>
    <w:rsid w:val="00E11382"/>
    <w:rsid w:val="00E25B01"/>
    <w:rsid w:val="00E32A80"/>
    <w:rsid w:val="00E377FB"/>
    <w:rsid w:val="00E415FC"/>
    <w:rsid w:val="00E418BD"/>
    <w:rsid w:val="00E42B41"/>
    <w:rsid w:val="00E44463"/>
    <w:rsid w:val="00E44E4B"/>
    <w:rsid w:val="00E512A8"/>
    <w:rsid w:val="00E542DC"/>
    <w:rsid w:val="00E576FA"/>
    <w:rsid w:val="00E61CE4"/>
    <w:rsid w:val="00E63663"/>
    <w:rsid w:val="00E75E82"/>
    <w:rsid w:val="00E84842"/>
    <w:rsid w:val="00E90D28"/>
    <w:rsid w:val="00E95846"/>
    <w:rsid w:val="00E96FCC"/>
    <w:rsid w:val="00E97306"/>
    <w:rsid w:val="00EA4B5F"/>
    <w:rsid w:val="00EA6125"/>
    <w:rsid w:val="00EC0177"/>
    <w:rsid w:val="00EC73EB"/>
    <w:rsid w:val="00ED1FC4"/>
    <w:rsid w:val="00EE0071"/>
    <w:rsid w:val="00EE1D1F"/>
    <w:rsid w:val="00EE460C"/>
    <w:rsid w:val="00EE69D1"/>
    <w:rsid w:val="00F0039B"/>
    <w:rsid w:val="00F028D8"/>
    <w:rsid w:val="00F02D76"/>
    <w:rsid w:val="00F03410"/>
    <w:rsid w:val="00F040F3"/>
    <w:rsid w:val="00F05A3B"/>
    <w:rsid w:val="00F10B82"/>
    <w:rsid w:val="00F1115D"/>
    <w:rsid w:val="00F12479"/>
    <w:rsid w:val="00F12F22"/>
    <w:rsid w:val="00F13582"/>
    <w:rsid w:val="00F15940"/>
    <w:rsid w:val="00F2341D"/>
    <w:rsid w:val="00F2516D"/>
    <w:rsid w:val="00F253E8"/>
    <w:rsid w:val="00F273F3"/>
    <w:rsid w:val="00F303D1"/>
    <w:rsid w:val="00F312D2"/>
    <w:rsid w:val="00F34038"/>
    <w:rsid w:val="00F421B8"/>
    <w:rsid w:val="00F5055B"/>
    <w:rsid w:val="00F52276"/>
    <w:rsid w:val="00F52BBD"/>
    <w:rsid w:val="00F56B45"/>
    <w:rsid w:val="00F6232F"/>
    <w:rsid w:val="00F63597"/>
    <w:rsid w:val="00F7151B"/>
    <w:rsid w:val="00F71DD9"/>
    <w:rsid w:val="00F75D5C"/>
    <w:rsid w:val="00F76AB7"/>
    <w:rsid w:val="00F815CF"/>
    <w:rsid w:val="00F81714"/>
    <w:rsid w:val="00F9076D"/>
    <w:rsid w:val="00F945CF"/>
    <w:rsid w:val="00F95008"/>
    <w:rsid w:val="00F958CC"/>
    <w:rsid w:val="00FB4A14"/>
    <w:rsid w:val="00FB571B"/>
    <w:rsid w:val="00FB6342"/>
    <w:rsid w:val="00FB6897"/>
    <w:rsid w:val="00FC5AD5"/>
    <w:rsid w:val="00FD0513"/>
    <w:rsid w:val="00FD49CA"/>
    <w:rsid w:val="00FE11FD"/>
    <w:rsid w:val="00FF017F"/>
    <w:rsid w:val="00FF0E6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676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920D8D"/>
    <w:rPr>
      <w:color w:val="808080"/>
      <w:shd w:val="clear" w:color="auto" w:fill="E6E6E6"/>
    </w:rPr>
  </w:style>
  <w:style w:type="table" w:customStyle="1" w:styleId="TableGrid2">
    <w:name w:val="Table Grid2"/>
    <w:basedOn w:val="TableNormal"/>
    <w:next w:val="TableGrid"/>
    <w:rsid w:val="0019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261C-B001-410B-8C59-430F3485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Ausma</cp:lastModifiedBy>
  <cp:revision>204</cp:revision>
  <cp:lastPrinted>2019-09-04T10:18:00Z</cp:lastPrinted>
  <dcterms:created xsi:type="dcterms:W3CDTF">2017-01-16T06:30:00Z</dcterms:created>
  <dcterms:modified xsi:type="dcterms:W3CDTF">2019-10-02T13:29:00Z</dcterms:modified>
</cp:coreProperties>
</file>