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26EA" w14:textId="77777777" w:rsidR="00B45709" w:rsidRPr="00F666A2" w:rsidRDefault="00B45709" w:rsidP="00B45709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14:paraId="4A34C090" w14:textId="77777777" w:rsidR="00B45709" w:rsidRPr="00F666A2" w:rsidRDefault="00B45709" w:rsidP="00B45709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4CC412E" w14:textId="77777777" w:rsidR="00B45709" w:rsidRPr="00F666A2" w:rsidRDefault="00B45709" w:rsidP="00B45709">
      <w:pPr>
        <w:widowControl w:val="0"/>
        <w:shd w:val="clear" w:color="auto" w:fill="FFFFFF"/>
        <w:autoSpaceDE w:val="0"/>
        <w:autoSpaceDN w:val="0"/>
        <w:adjustRightInd w:val="0"/>
        <w:rPr>
          <w:sz w:val="8"/>
        </w:rPr>
      </w:pPr>
      <w:r w:rsidRPr="00F666A2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0B2A6D92" wp14:editId="75BA2498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609600" cy="933450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6A2">
        <w:rPr>
          <w:sz w:val="22"/>
        </w:rPr>
        <w:br w:type="textWrapping" w:clear="all"/>
      </w:r>
    </w:p>
    <w:p w14:paraId="0AED7EFF" w14:textId="77777777" w:rsidR="00B45709" w:rsidRPr="00F666A2" w:rsidRDefault="00B45709" w:rsidP="00B45709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</w:rPr>
      </w:pPr>
      <w:r w:rsidRPr="00F666A2">
        <w:rPr>
          <w:rFonts w:ascii="Arial" w:hAnsi="Arial" w:cs="Arial"/>
          <w:sz w:val="30"/>
          <w:szCs w:val="30"/>
        </w:rPr>
        <w:t>L A T V I J A S    R E P U B L I K A S</w:t>
      </w:r>
    </w:p>
    <w:p w14:paraId="542DA4B9" w14:textId="77777777" w:rsidR="00B45709" w:rsidRPr="00F666A2" w:rsidRDefault="00B45709" w:rsidP="00B45709">
      <w:pPr>
        <w:keepNext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666A2">
        <w:rPr>
          <w:rFonts w:ascii="Arial" w:hAnsi="Arial" w:cs="Arial"/>
          <w:b/>
          <w:sz w:val="30"/>
          <w:szCs w:val="30"/>
        </w:rPr>
        <w:t>A M A T A S   N O V A D A   P A Š V A L D Ī B A</w:t>
      </w:r>
    </w:p>
    <w:p w14:paraId="76152DDD" w14:textId="77777777" w:rsidR="00B45709" w:rsidRPr="00F666A2" w:rsidRDefault="00B45709" w:rsidP="00B45709">
      <w:pPr>
        <w:jc w:val="center"/>
        <w:rPr>
          <w:rFonts w:ascii="Arial" w:hAnsi="Arial" w:cs="Arial"/>
        </w:rPr>
      </w:pPr>
      <w:r w:rsidRPr="00F666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E205" wp14:editId="7F5D8499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2B2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"/>
            </w:pict>
          </mc:Fallback>
        </mc:AlternateContent>
      </w:r>
      <w:r w:rsidRPr="00F666A2">
        <w:rPr>
          <w:rFonts w:ascii="Arial" w:hAnsi="Arial" w:cs="Arial"/>
        </w:rPr>
        <w:t xml:space="preserve">   </w:t>
      </w:r>
    </w:p>
    <w:p w14:paraId="258D5D44" w14:textId="77777777" w:rsidR="00B45709" w:rsidRPr="00F666A2" w:rsidRDefault="00B45709" w:rsidP="00B45709">
      <w:pPr>
        <w:jc w:val="center"/>
        <w:rPr>
          <w:rFonts w:ascii="Arial" w:hAnsi="Arial" w:cs="Arial"/>
          <w:sz w:val="16"/>
          <w:szCs w:val="16"/>
        </w:rPr>
      </w:pPr>
      <w:r w:rsidRPr="00F666A2">
        <w:rPr>
          <w:rFonts w:ascii="Arial" w:hAnsi="Arial" w:cs="Arial"/>
        </w:rPr>
        <w:t xml:space="preserve"> </w:t>
      </w:r>
      <w:r w:rsidRPr="00F666A2">
        <w:rPr>
          <w:rFonts w:ascii="Arial" w:hAnsi="Arial" w:cs="Arial"/>
          <w:sz w:val="16"/>
          <w:szCs w:val="16"/>
        </w:rPr>
        <w:t>Reģ. Nr. LV90000957242</w:t>
      </w:r>
    </w:p>
    <w:p w14:paraId="3B3FB56C" w14:textId="77777777" w:rsidR="00B45709" w:rsidRPr="00F666A2" w:rsidRDefault="00B45709" w:rsidP="00B45709">
      <w:pPr>
        <w:jc w:val="center"/>
        <w:rPr>
          <w:rFonts w:ascii="Arial" w:hAnsi="Arial" w:cs="Arial"/>
          <w:sz w:val="15"/>
          <w:szCs w:val="15"/>
        </w:rPr>
      </w:pPr>
      <w:r w:rsidRPr="00F666A2">
        <w:rPr>
          <w:rFonts w:ascii="Arial" w:hAnsi="Arial" w:cs="Arial"/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Pr="00F666A2">
          <w:rPr>
            <w:rFonts w:ascii="Arial" w:hAnsi="Arial" w:cs="Arial"/>
            <w:color w:val="0000FF"/>
            <w:sz w:val="15"/>
            <w:szCs w:val="15"/>
            <w:u w:val="single"/>
          </w:rPr>
          <w:t>amatasdome@amatasnovads.lv</w:t>
        </w:r>
      </w:hyperlink>
      <w:r w:rsidRPr="00F666A2">
        <w:rPr>
          <w:rFonts w:ascii="Arial" w:hAnsi="Arial" w:cs="Arial"/>
          <w:sz w:val="15"/>
          <w:szCs w:val="15"/>
        </w:rPr>
        <w:t xml:space="preserve">,  </w:t>
      </w:r>
    </w:p>
    <w:p w14:paraId="161FC129" w14:textId="77777777" w:rsidR="00B45709" w:rsidRPr="00F666A2" w:rsidRDefault="00B45709" w:rsidP="00B45709">
      <w:pPr>
        <w:jc w:val="center"/>
        <w:rPr>
          <w:rFonts w:ascii="Arial" w:hAnsi="Arial" w:cs="Arial"/>
          <w:sz w:val="15"/>
          <w:szCs w:val="15"/>
        </w:rPr>
      </w:pPr>
      <w:r w:rsidRPr="00F666A2">
        <w:rPr>
          <w:rFonts w:ascii="Arial" w:hAnsi="Arial" w:cs="Arial"/>
          <w:sz w:val="15"/>
          <w:szCs w:val="15"/>
        </w:rPr>
        <w:t xml:space="preserve"> A/S „SEB banka” konta Nr. LV52 UNLA 0050 0000 1330 1, A/S SWEDBANK konta Nr. LV 41 HABA 0551 0002 8950 3</w:t>
      </w:r>
    </w:p>
    <w:p w14:paraId="5B41FBF6" w14:textId="77777777" w:rsidR="00B45709" w:rsidRPr="00F666A2" w:rsidRDefault="00B45709" w:rsidP="00B45709">
      <w:pPr>
        <w:rPr>
          <w:sz w:val="12"/>
          <w:szCs w:val="12"/>
        </w:rPr>
      </w:pPr>
    </w:p>
    <w:p w14:paraId="0D6C03CE" w14:textId="77777777" w:rsidR="00B45709" w:rsidRPr="00F666A2" w:rsidRDefault="00B45709" w:rsidP="00B45709">
      <w:pPr>
        <w:rPr>
          <w:sz w:val="24"/>
          <w:szCs w:val="24"/>
        </w:rPr>
      </w:pPr>
      <w:r w:rsidRPr="00F666A2">
        <w:rPr>
          <w:sz w:val="24"/>
          <w:szCs w:val="24"/>
        </w:rPr>
        <w:t>2020. gada 14. janvārī</w:t>
      </w:r>
    </w:p>
    <w:p w14:paraId="03DABDD9" w14:textId="77777777" w:rsidR="00B45709" w:rsidRPr="00F666A2" w:rsidRDefault="00B45709" w:rsidP="00B45709">
      <w:pPr>
        <w:jc w:val="center"/>
        <w:rPr>
          <w:sz w:val="14"/>
          <w:szCs w:val="14"/>
        </w:rPr>
      </w:pPr>
    </w:p>
    <w:p w14:paraId="79B1D04C" w14:textId="77777777" w:rsidR="00B45709" w:rsidRPr="00F666A2" w:rsidRDefault="00B45709" w:rsidP="00B45709">
      <w:pPr>
        <w:jc w:val="center"/>
        <w:rPr>
          <w:sz w:val="24"/>
          <w:szCs w:val="24"/>
        </w:rPr>
      </w:pPr>
      <w:r w:rsidRPr="00F666A2">
        <w:rPr>
          <w:sz w:val="24"/>
          <w:szCs w:val="24"/>
        </w:rPr>
        <w:t>Saistošie noteikumi Nr. 1</w:t>
      </w:r>
    </w:p>
    <w:p w14:paraId="3590E2BB" w14:textId="77777777" w:rsidR="00B45709" w:rsidRPr="00F666A2" w:rsidRDefault="00B45709" w:rsidP="00B45709">
      <w:pPr>
        <w:suppressAutoHyphens/>
        <w:rPr>
          <w:b/>
          <w:sz w:val="12"/>
        </w:rPr>
      </w:pPr>
    </w:p>
    <w:p w14:paraId="1256E1CC" w14:textId="77777777" w:rsidR="00B45709" w:rsidRPr="00F666A2" w:rsidRDefault="00B45709" w:rsidP="00B45709">
      <w:pPr>
        <w:ind w:right="-93"/>
        <w:jc w:val="center"/>
        <w:rPr>
          <w:b/>
          <w:sz w:val="28"/>
          <w:szCs w:val="28"/>
        </w:rPr>
      </w:pPr>
      <w:r w:rsidRPr="00F666A2">
        <w:rPr>
          <w:b/>
          <w:sz w:val="28"/>
          <w:szCs w:val="28"/>
        </w:rPr>
        <w:t>Grozījumi Amatas novada pašvaldības</w:t>
      </w:r>
    </w:p>
    <w:p w14:paraId="2A211BFD" w14:textId="77777777" w:rsidR="00B45709" w:rsidRPr="00F666A2" w:rsidRDefault="00B45709" w:rsidP="00B45709">
      <w:pPr>
        <w:ind w:right="-93"/>
        <w:jc w:val="center"/>
        <w:rPr>
          <w:b/>
          <w:sz w:val="36"/>
          <w:szCs w:val="28"/>
        </w:rPr>
      </w:pPr>
      <w:r w:rsidRPr="00F666A2">
        <w:rPr>
          <w:b/>
          <w:sz w:val="28"/>
          <w:szCs w:val="28"/>
        </w:rPr>
        <w:t>17.04.2019. saistošajos noteikumos Nr. 4</w:t>
      </w:r>
    </w:p>
    <w:p w14:paraId="533B7A52" w14:textId="77777777" w:rsidR="00B45709" w:rsidRPr="00F666A2" w:rsidRDefault="00B45709" w:rsidP="00B45709">
      <w:pPr>
        <w:ind w:right="-93"/>
        <w:jc w:val="center"/>
        <w:rPr>
          <w:sz w:val="22"/>
          <w:szCs w:val="22"/>
        </w:rPr>
      </w:pPr>
      <w:r w:rsidRPr="00F666A2">
        <w:rPr>
          <w:b/>
          <w:sz w:val="28"/>
          <w:szCs w:val="22"/>
        </w:rPr>
        <w:t>“Amatas novada pašvaldības budžets 2019. gadam”</w:t>
      </w:r>
    </w:p>
    <w:p w14:paraId="2BD08B95" w14:textId="77777777" w:rsidR="00B45709" w:rsidRPr="00F666A2" w:rsidRDefault="00B45709" w:rsidP="00B45709">
      <w:pPr>
        <w:ind w:right="-93"/>
        <w:jc w:val="right"/>
        <w:rPr>
          <w:sz w:val="14"/>
        </w:rPr>
      </w:pPr>
    </w:p>
    <w:p w14:paraId="7A87AD44" w14:textId="77777777" w:rsidR="00B45709" w:rsidRPr="00F666A2" w:rsidRDefault="00B45709" w:rsidP="00B45709">
      <w:pPr>
        <w:ind w:right="-93"/>
        <w:jc w:val="right"/>
        <w:rPr>
          <w:sz w:val="12"/>
        </w:rPr>
      </w:pPr>
    </w:p>
    <w:p w14:paraId="420EF740" w14:textId="77777777" w:rsidR="00B45709" w:rsidRPr="00F666A2" w:rsidRDefault="00B45709" w:rsidP="00B45709">
      <w:pPr>
        <w:ind w:right="-1"/>
        <w:jc w:val="right"/>
        <w:rPr>
          <w:sz w:val="24"/>
          <w:szCs w:val="24"/>
        </w:rPr>
      </w:pPr>
      <w:r w:rsidRPr="00F666A2">
        <w:rPr>
          <w:sz w:val="24"/>
          <w:szCs w:val="24"/>
        </w:rPr>
        <w:t>APSTIPRINĀTI</w:t>
      </w:r>
    </w:p>
    <w:p w14:paraId="53301B4E" w14:textId="77777777" w:rsidR="00B45709" w:rsidRPr="00F666A2" w:rsidRDefault="00B45709" w:rsidP="00B45709">
      <w:pPr>
        <w:ind w:right="-1"/>
        <w:jc w:val="right"/>
        <w:rPr>
          <w:sz w:val="24"/>
          <w:szCs w:val="24"/>
        </w:rPr>
      </w:pPr>
      <w:r w:rsidRPr="00F666A2">
        <w:rPr>
          <w:sz w:val="24"/>
          <w:szCs w:val="24"/>
        </w:rPr>
        <w:t>ar Amatas novada domes</w:t>
      </w:r>
    </w:p>
    <w:p w14:paraId="77945CFE" w14:textId="77777777" w:rsidR="00B45709" w:rsidRPr="00F666A2" w:rsidRDefault="00B45709" w:rsidP="00B45709">
      <w:pPr>
        <w:ind w:right="-1"/>
        <w:jc w:val="right"/>
        <w:rPr>
          <w:sz w:val="24"/>
          <w:szCs w:val="24"/>
        </w:rPr>
      </w:pPr>
      <w:r w:rsidRPr="00F666A2">
        <w:rPr>
          <w:sz w:val="24"/>
          <w:szCs w:val="24"/>
        </w:rPr>
        <w:t>14.01.2020. sēdes lēmumu</w:t>
      </w:r>
    </w:p>
    <w:p w14:paraId="11C07E6D" w14:textId="77777777" w:rsidR="00B45709" w:rsidRPr="00F666A2" w:rsidRDefault="00B45709" w:rsidP="00B45709">
      <w:pPr>
        <w:ind w:right="-1"/>
        <w:jc w:val="right"/>
        <w:rPr>
          <w:bCs/>
          <w:sz w:val="24"/>
          <w:szCs w:val="24"/>
        </w:rPr>
      </w:pPr>
      <w:r w:rsidRPr="00F666A2">
        <w:rPr>
          <w:bCs/>
          <w:sz w:val="24"/>
          <w:szCs w:val="24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666A2">
          <w:rPr>
            <w:bCs/>
            <w:sz w:val="24"/>
            <w:szCs w:val="24"/>
          </w:rPr>
          <w:t>protokols</w:t>
        </w:r>
      </w:smartTag>
      <w:r w:rsidRPr="00F666A2">
        <w:rPr>
          <w:bCs/>
          <w:sz w:val="24"/>
          <w:szCs w:val="24"/>
        </w:rPr>
        <w:t xml:space="preserve"> Nr. 2, 1.</w:t>
      </w:r>
      <w:bookmarkStart w:id="1" w:name="_Hlk3536726"/>
      <w:r w:rsidRPr="00F666A2">
        <w:rPr>
          <w:bCs/>
          <w:sz w:val="24"/>
          <w:szCs w:val="24"/>
        </w:rPr>
        <w:t>§</w:t>
      </w:r>
      <w:bookmarkEnd w:id="1"/>
      <w:r w:rsidRPr="00F666A2">
        <w:rPr>
          <w:bCs/>
          <w:sz w:val="24"/>
          <w:szCs w:val="24"/>
        </w:rPr>
        <w:t>)</w:t>
      </w:r>
    </w:p>
    <w:p w14:paraId="20BEE2B5" w14:textId="77777777" w:rsidR="00B45709" w:rsidRPr="00F666A2" w:rsidRDefault="00B45709" w:rsidP="00B45709">
      <w:pPr>
        <w:rPr>
          <w:sz w:val="12"/>
          <w:szCs w:val="12"/>
        </w:rPr>
      </w:pPr>
    </w:p>
    <w:p w14:paraId="560BFBB1" w14:textId="77777777" w:rsidR="00B45709" w:rsidRPr="00F666A2" w:rsidRDefault="00B45709" w:rsidP="00B45709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 xml:space="preserve">Izdoti saskaņā ar likuma „Par pašvaldībām” </w:t>
      </w:r>
    </w:p>
    <w:p w14:paraId="24C38926" w14:textId="77777777" w:rsidR="00B45709" w:rsidRPr="00F666A2" w:rsidRDefault="00B45709" w:rsidP="00B45709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>14. panta otrās daļas 2. punktu,</w:t>
      </w:r>
    </w:p>
    <w:p w14:paraId="7C713418" w14:textId="77777777" w:rsidR="00B45709" w:rsidRPr="00F666A2" w:rsidRDefault="00B45709" w:rsidP="00B45709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 xml:space="preserve">21. panta pirmās daļas 2. punktu </w:t>
      </w:r>
    </w:p>
    <w:p w14:paraId="1DE86CE4" w14:textId="77777777" w:rsidR="00B45709" w:rsidRPr="00F666A2" w:rsidRDefault="00B45709" w:rsidP="00B45709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>un 46. pantu,</w:t>
      </w:r>
    </w:p>
    <w:p w14:paraId="78A61727" w14:textId="77777777" w:rsidR="00B45709" w:rsidRPr="00F666A2" w:rsidRDefault="00B45709" w:rsidP="00B45709">
      <w:pPr>
        <w:jc w:val="right"/>
        <w:rPr>
          <w:sz w:val="24"/>
          <w:szCs w:val="24"/>
        </w:rPr>
      </w:pPr>
      <w:r w:rsidRPr="00F666A2">
        <w:rPr>
          <w:sz w:val="24"/>
          <w:szCs w:val="24"/>
        </w:rPr>
        <w:t>likuma „Par pašvaldību budžetiem” 30. pantu</w:t>
      </w:r>
    </w:p>
    <w:p w14:paraId="16D33971" w14:textId="77777777" w:rsidR="00B45709" w:rsidRPr="00F666A2" w:rsidRDefault="00B45709" w:rsidP="00B45709"/>
    <w:p w14:paraId="404F6AB5" w14:textId="77777777" w:rsidR="00B45709" w:rsidRPr="00F666A2" w:rsidRDefault="00B45709" w:rsidP="00B45709">
      <w:pPr>
        <w:ind w:firstLine="72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>Izdarīt Amatas novada pašvaldības 17.04.2019. saistošajos noteikumos Nr. 4 „Amatas novada pašvaldības budžets 2019. gadam” šādus grozījumus:</w:t>
      </w:r>
    </w:p>
    <w:p w14:paraId="41BD869C" w14:textId="77777777" w:rsidR="00B45709" w:rsidRPr="00F666A2" w:rsidRDefault="00B45709" w:rsidP="00B45709">
      <w:pPr>
        <w:jc w:val="both"/>
        <w:rPr>
          <w:sz w:val="12"/>
          <w:szCs w:val="12"/>
        </w:rPr>
      </w:pPr>
    </w:p>
    <w:p w14:paraId="1EE1D4E2" w14:textId="77777777" w:rsidR="00B45709" w:rsidRPr="00F666A2" w:rsidRDefault="00B45709" w:rsidP="00B45709">
      <w:pPr>
        <w:numPr>
          <w:ilvl w:val="0"/>
          <w:numId w:val="1"/>
        </w:numPr>
        <w:jc w:val="both"/>
        <w:rPr>
          <w:sz w:val="24"/>
          <w:szCs w:val="24"/>
        </w:rPr>
      </w:pPr>
      <w:r w:rsidRPr="00F666A2">
        <w:rPr>
          <w:sz w:val="24"/>
          <w:szCs w:val="24"/>
        </w:rPr>
        <w:t>Izteikt 1. punktu šādā redakcijā:</w:t>
      </w:r>
    </w:p>
    <w:p w14:paraId="58B09D25" w14:textId="77777777" w:rsidR="00B45709" w:rsidRPr="00F666A2" w:rsidRDefault="00B45709" w:rsidP="00B45709">
      <w:pPr>
        <w:ind w:left="1080" w:hanging="36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>„1. Apstiprināt Amatas novada pašvaldības konsolidēto pamatbudžetu 2019. gadam saskaņā ar pielikumu Nr. 1:</w:t>
      </w:r>
    </w:p>
    <w:p w14:paraId="0A897361" w14:textId="77777777" w:rsidR="00B45709" w:rsidRPr="00F666A2" w:rsidRDefault="00B45709" w:rsidP="00B45709">
      <w:pPr>
        <w:ind w:left="1620" w:hanging="54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 xml:space="preserve">1.1. ieņēmumos 8 872 920 </w:t>
      </w:r>
      <w:r w:rsidRPr="00F666A2">
        <w:rPr>
          <w:i/>
          <w:iCs/>
          <w:sz w:val="24"/>
          <w:szCs w:val="24"/>
        </w:rPr>
        <w:t>euro</w:t>
      </w:r>
      <w:r w:rsidRPr="00F666A2">
        <w:rPr>
          <w:sz w:val="24"/>
          <w:szCs w:val="24"/>
        </w:rPr>
        <w:t xml:space="preserve"> apmērā;</w:t>
      </w:r>
    </w:p>
    <w:p w14:paraId="561C0908" w14:textId="77777777" w:rsidR="00B45709" w:rsidRPr="00F666A2" w:rsidRDefault="00B45709" w:rsidP="00B45709">
      <w:pPr>
        <w:ind w:left="1620" w:hanging="54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 xml:space="preserve">1.2. izdevumos 8 339 416 </w:t>
      </w:r>
      <w:r w:rsidRPr="00F666A2">
        <w:rPr>
          <w:i/>
          <w:iCs/>
          <w:sz w:val="24"/>
          <w:szCs w:val="24"/>
        </w:rPr>
        <w:t>euro</w:t>
      </w:r>
      <w:r w:rsidRPr="00F666A2">
        <w:rPr>
          <w:sz w:val="24"/>
          <w:szCs w:val="24"/>
        </w:rPr>
        <w:t xml:space="preserve"> apmērā.”</w:t>
      </w:r>
    </w:p>
    <w:p w14:paraId="0C936BF9" w14:textId="77777777" w:rsidR="00B45709" w:rsidRPr="00F666A2" w:rsidRDefault="00B45709" w:rsidP="00B45709">
      <w:pPr>
        <w:numPr>
          <w:ilvl w:val="0"/>
          <w:numId w:val="1"/>
        </w:numPr>
        <w:jc w:val="both"/>
        <w:rPr>
          <w:sz w:val="24"/>
          <w:szCs w:val="24"/>
        </w:rPr>
      </w:pPr>
      <w:r w:rsidRPr="00F666A2">
        <w:rPr>
          <w:sz w:val="24"/>
          <w:szCs w:val="24"/>
        </w:rPr>
        <w:t>Izteikt 2. punktu šādā redakcijā:</w:t>
      </w:r>
    </w:p>
    <w:p w14:paraId="0EA1F0CC" w14:textId="77777777" w:rsidR="00B45709" w:rsidRPr="00F666A2" w:rsidRDefault="00B45709" w:rsidP="00B45709">
      <w:pPr>
        <w:ind w:left="1080" w:hanging="36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>„2. Apstiprināt Amatas novada pašvaldības konsolidēto speciālo budžetu 2019. gadam saskaņā ar pielikumu Nr. 2:</w:t>
      </w:r>
    </w:p>
    <w:p w14:paraId="759F8491" w14:textId="77777777" w:rsidR="00B45709" w:rsidRPr="00F666A2" w:rsidRDefault="00B45709" w:rsidP="00B45709">
      <w:pPr>
        <w:ind w:left="1620" w:hanging="54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 xml:space="preserve">1.1. ieņēmumos 349 993 </w:t>
      </w:r>
      <w:r w:rsidRPr="00F666A2">
        <w:rPr>
          <w:i/>
          <w:iCs/>
          <w:sz w:val="24"/>
          <w:szCs w:val="24"/>
        </w:rPr>
        <w:t>euro</w:t>
      </w:r>
      <w:r w:rsidRPr="00F666A2">
        <w:rPr>
          <w:sz w:val="24"/>
          <w:szCs w:val="24"/>
        </w:rPr>
        <w:t xml:space="preserve"> apmērā;</w:t>
      </w:r>
    </w:p>
    <w:p w14:paraId="03ADB34E" w14:textId="77777777" w:rsidR="00B45709" w:rsidRPr="00F666A2" w:rsidRDefault="00B45709" w:rsidP="00B45709">
      <w:pPr>
        <w:ind w:left="1620" w:hanging="54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 xml:space="preserve">1.2. izdevumos 385 904 </w:t>
      </w:r>
      <w:r w:rsidRPr="00F666A2">
        <w:rPr>
          <w:i/>
          <w:iCs/>
          <w:sz w:val="24"/>
          <w:szCs w:val="24"/>
        </w:rPr>
        <w:t>euro</w:t>
      </w:r>
      <w:r w:rsidRPr="00F666A2">
        <w:rPr>
          <w:sz w:val="24"/>
          <w:szCs w:val="24"/>
        </w:rPr>
        <w:t xml:space="preserve"> apmērā.”</w:t>
      </w:r>
    </w:p>
    <w:p w14:paraId="39C457EE" w14:textId="77777777" w:rsidR="00B45709" w:rsidRPr="00F666A2" w:rsidRDefault="00B45709" w:rsidP="00B45709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666A2">
        <w:rPr>
          <w:color w:val="000000" w:themeColor="text1"/>
          <w:sz w:val="24"/>
          <w:szCs w:val="24"/>
        </w:rPr>
        <w:t>Izteikt 4. punktu šādā redakcijā:</w:t>
      </w:r>
    </w:p>
    <w:p w14:paraId="3C6E1FD3" w14:textId="77777777" w:rsidR="00B45709" w:rsidRPr="00F666A2" w:rsidRDefault="00B45709" w:rsidP="00B45709">
      <w:pPr>
        <w:ind w:left="1080" w:hanging="360"/>
        <w:jc w:val="both"/>
        <w:rPr>
          <w:color w:val="000000" w:themeColor="text1"/>
          <w:sz w:val="24"/>
          <w:szCs w:val="24"/>
        </w:rPr>
      </w:pPr>
      <w:r w:rsidRPr="00F666A2">
        <w:rPr>
          <w:color w:val="000000" w:themeColor="text1"/>
          <w:sz w:val="24"/>
          <w:szCs w:val="24"/>
        </w:rPr>
        <w:t>„4. Apstiprināt grozījumus Amatas novada pašvaldības savstarpējos norēķinos par izglītības iestāžu sniegtajiem pakalpojumiem tāmē 2019. gadam saskaņā ar pielikumu Nr. 4.”</w:t>
      </w:r>
    </w:p>
    <w:p w14:paraId="67C7BDBD" w14:textId="77777777" w:rsidR="00B45709" w:rsidRPr="00F666A2" w:rsidRDefault="00B45709" w:rsidP="00B45709">
      <w:pPr>
        <w:numPr>
          <w:ilvl w:val="0"/>
          <w:numId w:val="1"/>
        </w:numPr>
        <w:jc w:val="both"/>
        <w:rPr>
          <w:sz w:val="24"/>
          <w:szCs w:val="24"/>
        </w:rPr>
      </w:pPr>
      <w:r w:rsidRPr="00F666A2">
        <w:rPr>
          <w:sz w:val="24"/>
          <w:szCs w:val="24"/>
        </w:rPr>
        <w:t>Izteikt 5. punktu šādā redakcijā:</w:t>
      </w:r>
    </w:p>
    <w:p w14:paraId="74C6DE90" w14:textId="77777777" w:rsidR="00B45709" w:rsidRPr="00F666A2" w:rsidRDefault="00B45709" w:rsidP="00B45709">
      <w:pPr>
        <w:ind w:left="1080" w:hanging="360"/>
        <w:jc w:val="both"/>
        <w:rPr>
          <w:sz w:val="24"/>
          <w:szCs w:val="24"/>
        </w:rPr>
      </w:pPr>
      <w:r w:rsidRPr="00F666A2">
        <w:rPr>
          <w:sz w:val="24"/>
          <w:szCs w:val="24"/>
        </w:rPr>
        <w:t>„5. Apstiprināt grozījumus Amatas novada pašvaldības apvienoto pašvaldību struktūrvienību tāmē 2019. gadam saskaņā ar pielikumu Nr. 5.”</w:t>
      </w:r>
    </w:p>
    <w:p w14:paraId="0C553187" w14:textId="77777777" w:rsidR="00B45709" w:rsidRPr="00F666A2" w:rsidRDefault="00B45709" w:rsidP="00B45709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F666A2">
        <w:rPr>
          <w:sz w:val="24"/>
          <w:szCs w:val="24"/>
        </w:rPr>
        <w:t>Papildināt ar 6.1. apakšpunktu šādā redakcijā:</w:t>
      </w:r>
    </w:p>
    <w:p w14:paraId="3B59BB38" w14:textId="77777777" w:rsidR="00B45709" w:rsidRPr="00F666A2" w:rsidRDefault="00B45709" w:rsidP="00B45709">
      <w:pPr>
        <w:ind w:left="1134" w:hanging="425"/>
        <w:jc w:val="both"/>
        <w:rPr>
          <w:sz w:val="24"/>
          <w:szCs w:val="24"/>
        </w:rPr>
      </w:pPr>
      <w:r w:rsidRPr="00F666A2">
        <w:rPr>
          <w:sz w:val="24"/>
          <w:szCs w:val="24"/>
        </w:rPr>
        <w:lastRenderedPageBreak/>
        <w:t>„6.1. Apstiprināt paskaidrojuma rakstu par grozījumiem Amatas novada pašvaldības 17.04.2019. saistošajos noteikumos Nr. 4 ”Amatas novada pašvaldības budžets 2019. gadam” saskaņā ar pielikumu Nr. 6.1.”</w:t>
      </w:r>
    </w:p>
    <w:p w14:paraId="7C702F81" w14:textId="77777777" w:rsidR="00B45709" w:rsidRPr="00F666A2" w:rsidRDefault="00B45709" w:rsidP="00B45709">
      <w:pPr>
        <w:jc w:val="both"/>
      </w:pPr>
    </w:p>
    <w:p w14:paraId="76DB51BC" w14:textId="77777777" w:rsidR="00B45709" w:rsidRPr="00F666A2" w:rsidRDefault="00B45709" w:rsidP="00B45709">
      <w:pPr>
        <w:jc w:val="both"/>
      </w:pPr>
    </w:p>
    <w:p w14:paraId="56DB8C76" w14:textId="77777777" w:rsidR="00B45709" w:rsidRPr="00F666A2" w:rsidRDefault="00B45709" w:rsidP="00B45709">
      <w:pPr>
        <w:jc w:val="both"/>
        <w:rPr>
          <w:sz w:val="24"/>
          <w:szCs w:val="28"/>
        </w:rPr>
      </w:pPr>
      <w:r w:rsidRPr="00F666A2">
        <w:rPr>
          <w:sz w:val="24"/>
          <w:szCs w:val="28"/>
        </w:rPr>
        <w:t>Amatas novada domes priekšsēdētāja                                                E. Eglīte</w:t>
      </w:r>
    </w:p>
    <w:p w14:paraId="3FA86BC0" w14:textId="77777777" w:rsidR="00B45709" w:rsidRPr="00F666A2" w:rsidRDefault="00B45709" w:rsidP="00B45709">
      <w:pPr>
        <w:rPr>
          <w:sz w:val="24"/>
          <w:szCs w:val="24"/>
        </w:rPr>
      </w:pPr>
    </w:p>
    <w:p w14:paraId="3B3A7945" w14:textId="77777777" w:rsidR="00B45709" w:rsidRPr="00F666A2" w:rsidRDefault="00B45709" w:rsidP="00B45709">
      <w:pPr>
        <w:rPr>
          <w:sz w:val="24"/>
          <w:szCs w:val="24"/>
        </w:rPr>
      </w:pPr>
      <w:r w:rsidRPr="00F666A2">
        <w:rPr>
          <w:sz w:val="24"/>
          <w:szCs w:val="24"/>
        </w:rPr>
        <w:br w:type="page"/>
      </w:r>
    </w:p>
    <w:p w14:paraId="4D4B21B5" w14:textId="77777777" w:rsidR="00B45709" w:rsidRPr="00F666A2" w:rsidRDefault="00B45709" w:rsidP="00B45709">
      <w:pPr>
        <w:jc w:val="right"/>
        <w:rPr>
          <w:sz w:val="24"/>
          <w:szCs w:val="28"/>
        </w:rPr>
      </w:pPr>
      <w:r w:rsidRPr="00F666A2">
        <w:rPr>
          <w:sz w:val="24"/>
          <w:szCs w:val="28"/>
        </w:rPr>
        <w:lastRenderedPageBreak/>
        <w:t>Pielikums Nr. 6.1</w:t>
      </w:r>
    </w:p>
    <w:p w14:paraId="56590E32" w14:textId="77777777" w:rsidR="00B45709" w:rsidRPr="00F666A2" w:rsidRDefault="00B45709" w:rsidP="00B45709">
      <w:pPr>
        <w:jc w:val="right"/>
        <w:rPr>
          <w:sz w:val="24"/>
          <w:szCs w:val="28"/>
        </w:rPr>
      </w:pPr>
      <w:r w:rsidRPr="00F666A2">
        <w:rPr>
          <w:sz w:val="24"/>
          <w:szCs w:val="28"/>
        </w:rPr>
        <w:t>Amatas novada pašvaldības saistošajiem noteikumiem Nr. 1</w:t>
      </w:r>
    </w:p>
    <w:p w14:paraId="31826E27" w14:textId="77777777" w:rsidR="00B45709" w:rsidRPr="00F666A2" w:rsidRDefault="00B45709" w:rsidP="00B45709">
      <w:pPr>
        <w:jc w:val="right"/>
        <w:rPr>
          <w:sz w:val="24"/>
          <w:szCs w:val="28"/>
        </w:rPr>
      </w:pPr>
      <w:r w:rsidRPr="00F666A2">
        <w:rPr>
          <w:sz w:val="24"/>
          <w:szCs w:val="28"/>
        </w:rPr>
        <w:t>apstiprināti ar 14.01.2020. sēdes lēmumu Nr. 1</w:t>
      </w:r>
    </w:p>
    <w:p w14:paraId="73C8ADC6" w14:textId="77777777" w:rsidR="00B45709" w:rsidRPr="00F666A2" w:rsidRDefault="00B45709" w:rsidP="00B45709">
      <w:pPr>
        <w:jc w:val="right"/>
        <w:rPr>
          <w:sz w:val="24"/>
          <w:szCs w:val="28"/>
        </w:rPr>
      </w:pPr>
      <w:r w:rsidRPr="00F666A2">
        <w:rPr>
          <w:sz w:val="24"/>
          <w:szCs w:val="28"/>
        </w:rPr>
        <w:t>(protokols Nr. 2)</w:t>
      </w:r>
    </w:p>
    <w:p w14:paraId="74BF7C70" w14:textId="77777777" w:rsidR="00B45709" w:rsidRPr="00F666A2" w:rsidRDefault="00B45709" w:rsidP="00B45709">
      <w:pPr>
        <w:jc w:val="center"/>
        <w:rPr>
          <w:rFonts w:eastAsiaTheme="minorHAnsi"/>
          <w:sz w:val="10"/>
          <w:szCs w:val="10"/>
          <w:lang w:eastAsia="en-US"/>
          <w14:numForm w14:val="lining"/>
          <w14:numSpacing w14:val="proportional"/>
        </w:rPr>
      </w:pPr>
    </w:p>
    <w:p w14:paraId="7115CA19" w14:textId="77777777" w:rsidR="00B45709" w:rsidRPr="00F666A2" w:rsidRDefault="00B45709" w:rsidP="00B45709">
      <w:pPr>
        <w:jc w:val="center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Paskaidrojuma raksts</w:t>
      </w:r>
    </w:p>
    <w:p w14:paraId="6BF71332" w14:textId="77777777" w:rsidR="00B45709" w:rsidRPr="00F666A2" w:rsidRDefault="00B45709" w:rsidP="00B45709">
      <w:pPr>
        <w:jc w:val="center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00A85795" w14:textId="77777777" w:rsidR="00B45709" w:rsidRPr="00F666A2" w:rsidRDefault="00B45709" w:rsidP="00B45709">
      <w:pPr>
        <w:jc w:val="center"/>
        <w:rPr>
          <w:rFonts w:eastAsiaTheme="minorHAnsi"/>
          <w:b/>
          <w:bCs/>
          <w:sz w:val="28"/>
          <w:szCs w:val="28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b/>
          <w:bCs/>
          <w:sz w:val="28"/>
          <w:szCs w:val="28"/>
          <w:lang w:eastAsia="en-US"/>
          <w14:numForm w14:val="lining"/>
          <w14:numSpacing w14:val="proportional"/>
        </w:rPr>
        <w:t>Par grozījumiem Amatas novada pašvaldības saistošajos noteikumos Nr. 4 “Amatas novada pašvaldības budžets 2019. gadam”</w:t>
      </w:r>
    </w:p>
    <w:p w14:paraId="5534B0B1" w14:textId="77777777" w:rsidR="00B45709" w:rsidRPr="00F666A2" w:rsidRDefault="00B45709" w:rsidP="00B45709">
      <w:pPr>
        <w:jc w:val="center"/>
        <w:rPr>
          <w:rFonts w:eastAsiaTheme="minorHAnsi"/>
          <w:lang w:eastAsia="en-US"/>
          <w14:numForm w14:val="lining"/>
          <w14:numSpacing w14:val="proportional"/>
        </w:rPr>
      </w:pPr>
    </w:p>
    <w:p w14:paraId="616B4DAB" w14:textId="77777777" w:rsidR="00B45709" w:rsidRPr="00F666A2" w:rsidRDefault="00B45709" w:rsidP="00B45709">
      <w:pPr>
        <w:numPr>
          <w:ilvl w:val="0"/>
          <w:numId w:val="3"/>
        </w:numPr>
        <w:ind w:left="215" w:hanging="215"/>
        <w:contextualSpacing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Pamatbudžeta ieņēmumu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</w:t>
      </w: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400 847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EUR, t.sk.;</w:t>
      </w:r>
    </w:p>
    <w:p w14:paraId="6C8F767B" w14:textId="77777777" w:rsidR="00B45709" w:rsidRPr="00F666A2" w:rsidRDefault="00B45709" w:rsidP="00B45709">
      <w:pPr>
        <w:ind w:left="142" w:right="-284" w:hanging="218"/>
        <w:contextualSpacing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56C132F6" w14:textId="77777777" w:rsidR="00B45709" w:rsidRPr="00F666A2" w:rsidRDefault="00B45709" w:rsidP="00B45709">
      <w:pPr>
        <w:ind w:left="215" w:hanging="21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 </w:t>
      </w: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Nodokļu un nenodokļu ieņēmumu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354 938 EUR, t.sk.:</w:t>
      </w:r>
    </w:p>
    <w:p w14:paraId="4CCCDEF5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1.1.1. Nekustamā īpašuma nodoklis par zemi un parādi par iepriekšējiem gadiem palielinājums 9 895 EUR,</w:t>
      </w:r>
    </w:p>
    <w:p w14:paraId="6A9243CE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1.1.2. Nekustamā īpašuma nodokļi un parādi par ēkām par iepriekšējiem gadiem palielinājums 4 416 EUR,</w:t>
      </w:r>
    </w:p>
    <w:p w14:paraId="084017C5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1.1.3. Nekustamā īpašuma nodokļi par mājokļiem un parādi par iepriekšējiem gadiem samazinājums 2 629 EUR, </w:t>
      </w:r>
    </w:p>
    <w:p w14:paraId="1DDCA38E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1.1.4. Valsts nodeva par apliecinājumiem un citu funkciju pildīšanu bāriņtiesās samazinājums 969 EUR, </w:t>
      </w:r>
    </w:p>
    <w:p w14:paraId="347B40E6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1.1.4. Pašvaldības nodevu samazinājums 870 EUR, </w:t>
      </w:r>
    </w:p>
    <w:p w14:paraId="777587E0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1.1.5. Pārējo nodokļu ieņēmumu samazinājums 371 EUR, </w:t>
      </w:r>
    </w:p>
    <w:p w14:paraId="72EA91C9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1.1.6. Ieņēmumu no ēku un būvju īpašuma pārdošanas samazinājums 8 530 EUR, </w:t>
      </w:r>
    </w:p>
    <w:p w14:paraId="2BE7BE23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1.1.7. Ieņēmumi no zemes pārdošanas samazinājums 5 000 EUR.</w:t>
      </w:r>
    </w:p>
    <w:p w14:paraId="747610C4" w14:textId="77777777" w:rsidR="00B45709" w:rsidRPr="00F666A2" w:rsidRDefault="00B45709" w:rsidP="00B45709">
      <w:pPr>
        <w:ind w:left="142" w:right="-1" w:hanging="218"/>
        <w:contextualSpacing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</w:t>
      </w:r>
    </w:p>
    <w:p w14:paraId="706E170D" w14:textId="77777777" w:rsidR="00B45709" w:rsidRPr="00F666A2" w:rsidRDefault="00B45709" w:rsidP="00B45709">
      <w:pPr>
        <w:ind w:left="215" w:right="-1" w:hanging="21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1.2. </w:t>
      </w: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Transferta ieņēmumu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82 691 EUR, t.sk. : </w:t>
      </w:r>
    </w:p>
    <w:p w14:paraId="4A7744A2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1.2.1. No valsts budžeta saņemtie transferti daļēji finansētām atvasinātām publiskām personām palielinājums 199 EUR,</w:t>
      </w:r>
    </w:p>
    <w:p w14:paraId="5C90DEE1" w14:textId="77777777" w:rsidR="00B45709" w:rsidRPr="00F666A2" w:rsidRDefault="00B45709" w:rsidP="00B45709">
      <w:pPr>
        <w:numPr>
          <w:ilvl w:val="0"/>
          <w:numId w:val="6"/>
        </w:numPr>
        <w:ind w:left="1134" w:right="-1" w:hanging="283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 projekts 9.2.2.1/15/I/003 "Vidzeme iekļauj" palielinājums 199 EUR.</w:t>
      </w:r>
    </w:p>
    <w:p w14:paraId="3CC34A63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1.2.2. Pašvaldības budžetā saņemtie valsts budžeta transferti noteiktiem mērķiem samazinājums 24 807 EUR, t. sk.:</w:t>
      </w:r>
    </w:p>
    <w:p w14:paraId="2B0979FA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Valsts dotācija brīvpusdienām 1.-4. klasei samazinājums 2 506 EUR, </w:t>
      </w:r>
    </w:p>
    <w:p w14:paraId="259946A3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NVA “Algotiem sabiedriskiem darbiem” samazinājums 9 413 EUR, </w:t>
      </w:r>
    </w:p>
    <w:p w14:paraId="04379464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Pašvaldības tautas mākslas kolektīvu vadītājiem samazinājums 3 064 EUR,</w:t>
      </w:r>
    </w:p>
    <w:p w14:paraId="63446424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Āraišu pilsdrupu konservācijai palielinājums 2 000 EUR, </w:t>
      </w:r>
    </w:p>
    <w:p w14:paraId="51C2B289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ES fondu programmai “Proti un dari” samazinājums 19 475 EUR, </w:t>
      </w:r>
    </w:p>
    <w:p w14:paraId="35481C78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Asistentu pakalpojumiem palielinājums 2 973 EUR,</w:t>
      </w:r>
    </w:p>
    <w:p w14:paraId="2A78F43F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LVAFA projekta Zaubes muižas parka dabas vērtību ilgtspējīga apsaimniekošana samazinājums 210 EUR, </w:t>
      </w:r>
    </w:p>
    <w:p w14:paraId="7D3EE7C1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Valsts dotācija tautas mākslas kolektīviem palielinājums 3 064 EUR, </w:t>
      </w:r>
    </w:p>
    <w:p w14:paraId="714DD344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Sociālajiem pabalstiem un aprūpes centriem palielinājums 6 227 EUR, </w:t>
      </w:r>
    </w:p>
    <w:p w14:paraId="51AED728" w14:textId="77777777" w:rsidR="00B45709" w:rsidRPr="00F666A2" w:rsidRDefault="00B45709" w:rsidP="00B45709">
      <w:pPr>
        <w:numPr>
          <w:ilvl w:val="0"/>
          <w:numId w:val="4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Bērnu uzturnauda audžuģimenēm samazinājums 282 EUR.</w:t>
      </w:r>
    </w:p>
    <w:p w14:paraId="3B80F252" w14:textId="77777777" w:rsidR="00B45709" w:rsidRPr="00F666A2" w:rsidRDefault="00B45709" w:rsidP="00B45709">
      <w:pPr>
        <w:ind w:left="851" w:right="-1" w:hanging="567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1.2.3. Pašvaldības budžetā no valsts budžeta saņemtie transferti ES politiku instrumentu un pārējās ārvalstu finanšu palīdzības līdzfinansējamiem projektiem palielinājums 18 263 EUR, t. sk.:</w:t>
      </w:r>
    </w:p>
    <w:p w14:paraId="5CDD16FE" w14:textId="77777777" w:rsidR="00B45709" w:rsidRPr="00F666A2" w:rsidRDefault="00B45709" w:rsidP="00B45709">
      <w:pPr>
        <w:numPr>
          <w:ilvl w:val="0"/>
          <w:numId w:val="5"/>
        </w:numPr>
        <w:ind w:left="1134" w:right="-1" w:hanging="359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ESF projekts Vietējās sabiedrības veselības veicināšana palielinājums 3 014 EUR,</w:t>
      </w:r>
    </w:p>
    <w:p w14:paraId="28C7FAFF" w14:textId="77777777" w:rsidR="00B45709" w:rsidRPr="00F666A2" w:rsidRDefault="00B45709" w:rsidP="00B45709">
      <w:pPr>
        <w:numPr>
          <w:ilvl w:val="0"/>
          <w:numId w:val="5"/>
        </w:numPr>
        <w:ind w:left="1134" w:right="-1" w:hanging="359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ESF projekts Atbalsts individuālo kompetenču attīstībai palielinājums 996 EUR,</w:t>
      </w:r>
    </w:p>
    <w:p w14:paraId="1AF4D19F" w14:textId="77777777" w:rsidR="00B45709" w:rsidRPr="00F666A2" w:rsidRDefault="00B45709" w:rsidP="00B45709">
      <w:pPr>
        <w:numPr>
          <w:ilvl w:val="0"/>
          <w:numId w:val="5"/>
        </w:numPr>
        <w:ind w:left="1134" w:right="-1" w:hanging="359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ESF projekts Karjeras atbalsts vispārējās un profesionālās izglītības iestādēs samazinājums 8 995 EUR,  </w:t>
      </w:r>
    </w:p>
    <w:p w14:paraId="3D1A7117" w14:textId="77777777" w:rsidR="00B45709" w:rsidRPr="00F666A2" w:rsidRDefault="00B45709" w:rsidP="00B45709">
      <w:pPr>
        <w:numPr>
          <w:ilvl w:val="0"/>
          <w:numId w:val="5"/>
        </w:numPr>
        <w:ind w:left="1134" w:right="-1" w:hanging="359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ERAF projekts Energoefektivitātes paaugstināšana ANP ēkā - Drabešu sākumskolā palielinājums 31 843 EUR.</w:t>
      </w:r>
    </w:p>
    <w:p w14:paraId="3A715F44" w14:textId="77777777" w:rsidR="00B45709" w:rsidRPr="00F666A2" w:rsidRDefault="00B45709" w:rsidP="00B45709">
      <w:pPr>
        <w:ind w:left="142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</w:p>
    <w:p w14:paraId="2A607A5D" w14:textId="77777777" w:rsidR="00B45709" w:rsidRPr="00F666A2" w:rsidRDefault="00B45709" w:rsidP="00B45709">
      <w:pPr>
        <w:ind w:left="851" w:right="-1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lastRenderedPageBreak/>
        <w:t xml:space="preserve"> 1.2.4. Pašvaldības saņemtie transferti no citām pašvaldībām samazinājums 127 199 EUR, t. sk.:</w:t>
      </w:r>
    </w:p>
    <w:p w14:paraId="52430046" w14:textId="77777777" w:rsidR="00B45709" w:rsidRPr="00F666A2" w:rsidRDefault="00B45709" w:rsidP="00B45709">
      <w:pPr>
        <w:numPr>
          <w:ilvl w:val="0"/>
          <w:numId w:val="7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ERAF projekts Kultūra, vēsture, arhitektūra Gaujas un laika lokos samazinājums 47 165 EUR, </w:t>
      </w:r>
    </w:p>
    <w:p w14:paraId="6F6E6A00" w14:textId="77777777" w:rsidR="00B45709" w:rsidRPr="00F666A2" w:rsidRDefault="00B45709" w:rsidP="00B45709">
      <w:pPr>
        <w:numPr>
          <w:ilvl w:val="0"/>
          <w:numId w:val="7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Savstarpējie norēķini starp izglītības iestādēm samazinājums 14 060 EUR, </w:t>
      </w:r>
    </w:p>
    <w:p w14:paraId="79E56367" w14:textId="77777777" w:rsidR="00B45709" w:rsidRPr="00F666A2" w:rsidRDefault="00B45709" w:rsidP="00B45709">
      <w:pPr>
        <w:numPr>
          <w:ilvl w:val="0"/>
          <w:numId w:val="7"/>
        </w:numPr>
        <w:ind w:left="1134" w:right="-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Savstarpējie norēķini starp apvienotām pašvaldībām samazinājums 65 974 EUR. </w:t>
      </w:r>
    </w:p>
    <w:p w14:paraId="70236BB6" w14:textId="77777777" w:rsidR="00B45709" w:rsidRPr="00F666A2" w:rsidRDefault="00B45709" w:rsidP="00B45709">
      <w:pPr>
        <w:tabs>
          <w:tab w:val="left" w:pos="284"/>
          <w:tab w:val="left" w:pos="426"/>
        </w:tabs>
        <w:ind w:left="142" w:right="-1" w:hanging="218"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  </w:t>
      </w:r>
    </w:p>
    <w:p w14:paraId="19E82AB8" w14:textId="77777777" w:rsidR="00B45709" w:rsidRPr="00F666A2" w:rsidRDefault="00B45709" w:rsidP="00B45709">
      <w:pPr>
        <w:ind w:left="215" w:hanging="215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1.3. Budžeta iestāžu ieņēmumu samazinājums 36 782 EUR, t. sk.:</w:t>
      </w:r>
    </w:p>
    <w:p w14:paraId="7ABB8339" w14:textId="77777777" w:rsidR="00B45709" w:rsidRPr="00F666A2" w:rsidRDefault="00B45709" w:rsidP="00B45709">
      <w:pPr>
        <w:ind w:left="426" w:hanging="215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1.3.1. Maksa par izglītības pakalpojumiem samazinājums 12 405 EUR:</w:t>
      </w:r>
    </w:p>
    <w:p w14:paraId="06A60C42" w14:textId="77777777" w:rsidR="00B45709" w:rsidRPr="00F666A2" w:rsidRDefault="00B45709" w:rsidP="00B45709">
      <w:pPr>
        <w:numPr>
          <w:ilvl w:val="0"/>
          <w:numId w:val="7"/>
        </w:numPr>
        <w:ind w:left="993" w:right="-1" w:hanging="29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vecāku maksām samazinājums 6 658 EUR, </w:t>
      </w:r>
    </w:p>
    <w:p w14:paraId="2B30FED8" w14:textId="77777777" w:rsidR="00B45709" w:rsidRPr="00F666A2" w:rsidRDefault="00B45709" w:rsidP="00B45709">
      <w:pPr>
        <w:numPr>
          <w:ilvl w:val="0"/>
          <w:numId w:val="7"/>
        </w:numPr>
        <w:ind w:left="993" w:right="-1" w:hanging="29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no sniegtajiem izglītības pakalpojumiem samazinājums 5 747 EUR.</w:t>
      </w:r>
    </w:p>
    <w:p w14:paraId="11AD6728" w14:textId="77777777" w:rsidR="00B45709" w:rsidRPr="00F666A2" w:rsidRDefault="00B45709" w:rsidP="00B45709">
      <w:pPr>
        <w:ind w:left="142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1.3.2. Ieņēmumi par īri un nomu samazinājums 1 203 EUR:</w:t>
      </w:r>
    </w:p>
    <w:p w14:paraId="445B3655" w14:textId="77777777" w:rsidR="00B45709" w:rsidRPr="00F666A2" w:rsidRDefault="00B45709" w:rsidP="00B45709">
      <w:pPr>
        <w:numPr>
          <w:ilvl w:val="0"/>
          <w:numId w:val="7"/>
        </w:numPr>
        <w:tabs>
          <w:tab w:val="left" w:pos="426"/>
        </w:tabs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par telpu nomu palielinājums 535 EUR, </w:t>
      </w:r>
    </w:p>
    <w:p w14:paraId="7A403BAF" w14:textId="77777777" w:rsidR="00B45709" w:rsidRPr="00F666A2" w:rsidRDefault="00B45709" w:rsidP="00B45709">
      <w:pPr>
        <w:numPr>
          <w:ilvl w:val="0"/>
          <w:numId w:val="7"/>
        </w:numPr>
        <w:tabs>
          <w:tab w:val="left" w:pos="426"/>
        </w:tabs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no kustamo īpašumu iznomāšanas samazinājums 259 EUR,</w:t>
      </w:r>
    </w:p>
    <w:p w14:paraId="0D3E9C7E" w14:textId="77777777" w:rsidR="00B45709" w:rsidRPr="00F666A2" w:rsidRDefault="00B45709" w:rsidP="00B45709">
      <w:pPr>
        <w:numPr>
          <w:ilvl w:val="0"/>
          <w:numId w:val="7"/>
        </w:numPr>
        <w:tabs>
          <w:tab w:val="left" w:pos="426"/>
        </w:tabs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no zemes nomas samazinājums 1559 EUR.</w:t>
      </w:r>
    </w:p>
    <w:p w14:paraId="36064140" w14:textId="77777777" w:rsidR="00B45709" w:rsidRPr="00F666A2" w:rsidRDefault="00B45709" w:rsidP="00B45709">
      <w:pPr>
        <w:ind w:left="851" w:hanging="640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1.3.3. Ieņēmumi no pārējiem budžeta iestādes maksa pakalpojumiem samazinājums  32 892 EUR, t.sk.:</w:t>
      </w:r>
    </w:p>
    <w:p w14:paraId="290205EC" w14:textId="77777777" w:rsidR="00B45709" w:rsidRPr="00F666A2" w:rsidRDefault="00B45709" w:rsidP="00B45709">
      <w:pPr>
        <w:numPr>
          <w:ilvl w:val="0"/>
          <w:numId w:val="9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pacientu iemaksām un sniegtajiem rehabilitācijas un ārstniecības pakalpojumiem samazinājums 849 EUR, </w:t>
      </w:r>
    </w:p>
    <w:p w14:paraId="4DAA0820" w14:textId="77777777" w:rsidR="00B45709" w:rsidRPr="00F666A2" w:rsidRDefault="00B45709" w:rsidP="00B45709">
      <w:pPr>
        <w:numPr>
          <w:ilvl w:val="0"/>
          <w:numId w:val="8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biļešu realizācijas samazinājums 169 EUR, </w:t>
      </w:r>
    </w:p>
    <w:p w14:paraId="0F0681DA" w14:textId="77777777" w:rsidR="00B45709" w:rsidRPr="00F666A2" w:rsidRDefault="00B45709" w:rsidP="00B45709">
      <w:pPr>
        <w:numPr>
          <w:ilvl w:val="0"/>
          <w:numId w:val="8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par komunālajiem pakalpojumiem samazinājums 24 328 EUR,</w:t>
      </w:r>
    </w:p>
    <w:p w14:paraId="07B053F4" w14:textId="77777777" w:rsidR="00B45709" w:rsidRPr="00F666A2" w:rsidRDefault="00B45709" w:rsidP="00B45709">
      <w:pPr>
        <w:numPr>
          <w:ilvl w:val="0"/>
          <w:numId w:val="8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īres un apsaimniekošanas palielinājums 692 EUR, </w:t>
      </w:r>
    </w:p>
    <w:p w14:paraId="12915D42" w14:textId="77777777" w:rsidR="00B45709" w:rsidRPr="00F666A2" w:rsidRDefault="00B45709" w:rsidP="00B45709">
      <w:pPr>
        <w:numPr>
          <w:ilvl w:val="0"/>
          <w:numId w:val="8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par projektu īstenošanu samazinājums 7 583 EUR,</w:t>
      </w:r>
    </w:p>
    <w:p w14:paraId="6DB3677E" w14:textId="77777777" w:rsidR="00B45709" w:rsidRPr="00F666A2" w:rsidRDefault="00B45709" w:rsidP="00B45709">
      <w:pPr>
        <w:numPr>
          <w:ilvl w:val="0"/>
          <w:numId w:val="8"/>
        </w:numPr>
        <w:ind w:left="993" w:right="-1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Citi ieņēmumi par maksa pakalpojumiem samazinājums 639 EUR.</w:t>
      </w:r>
    </w:p>
    <w:p w14:paraId="169647A9" w14:textId="77777777" w:rsidR="00B45709" w:rsidRPr="00F666A2" w:rsidRDefault="00B45709" w:rsidP="00B45709">
      <w:pPr>
        <w:ind w:left="284" w:right="-1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1.3.5. Citu iepriekš nekvalificēto pašu ieņēmumu palielinājums 9 718 EUR.</w:t>
      </w:r>
    </w:p>
    <w:p w14:paraId="1E47CDAD" w14:textId="77777777" w:rsidR="00B45709" w:rsidRPr="00F666A2" w:rsidRDefault="00B45709" w:rsidP="00B45709">
      <w:pPr>
        <w:ind w:left="142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</w:p>
    <w:p w14:paraId="43AA30ED" w14:textId="77777777" w:rsidR="00B45709" w:rsidRPr="00F666A2" w:rsidRDefault="00B45709" w:rsidP="00B45709">
      <w:pPr>
        <w:numPr>
          <w:ilvl w:val="0"/>
          <w:numId w:val="3"/>
        </w:numPr>
        <w:ind w:left="142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Pamatbudžeta izdevumu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samazinājums </w:t>
      </w:r>
      <w:r w:rsidRPr="00F666A2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772 094</w:t>
      </w:r>
      <w:r w:rsidRPr="00F666A2">
        <w:rPr>
          <w:rFonts w:eastAsiaTheme="minorHAnsi"/>
          <w:color w:val="FF0000"/>
          <w:sz w:val="24"/>
          <w:szCs w:val="24"/>
          <w:lang w:eastAsia="en-US"/>
          <w14:numForm w14:val="lining"/>
          <w14:numSpacing w14:val="proportional"/>
        </w:rPr>
        <w:t xml:space="preserve"> 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EUR, t.sk. :</w:t>
      </w:r>
    </w:p>
    <w:p w14:paraId="7323CE15" w14:textId="77777777" w:rsidR="00B45709" w:rsidRPr="00F666A2" w:rsidRDefault="00B45709" w:rsidP="00B45709">
      <w:pPr>
        <w:tabs>
          <w:tab w:val="left" w:pos="567"/>
        </w:tabs>
        <w:ind w:left="142" w:right="-1"/>
        <w:contextualSpacing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3FA6019A" w14:textId="77777777" w:rsidR="00B45709" w:rsidRPr="00F666A2" w:rsidRDefault="00B45709" w:rsidP="00B45709">
      <w:pPr>
        <w:numPr>
          <w:ilvl w:val="1"/>
          <w:numId w:val="3"/>
        </w:numPr>
        <w:ind w:left="426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Sabiedrības kārtība un drošība </w:t>
      </w:r>
      <w:r w:rsidRPr="00F666A2">
        <w:rPr>
          <w:rFonts w:eastAsiaTheme="minorHAnsi"/>
          <w:i/>
          <w:iCs/>
          <w:sz w:val="24"/>
          <w:szCs w:val="24"/>
          <w:lang w:eastAsia="en-US"/>
          <w14:numForm w14:val="lining"/>
          <w14:numSpacing w14:val="proportional"/>
        </w:rPr>
        <w:t>(bāriņtiesa)</w:t>
      </w: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samazinājums 24 804 EUR, </w:t>
      </w:r>
    </w:p>
    <w:p w14:paraId="5E984217" w14:textId="77777777" w:rsidR="00B45709" w:rsidRPr="00F666A2" w:rsidRDefault="00B45709" w:rsidP="00B45709">
      <w:pPr>
        <w:numPr>
          <w:ilvl w:val="1"/>
          <w:numId w:val="3"/>
        </w:numPr>
        <w:ind w:left="426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Pašvaldības teritoriju un mājokļu apsaimniekošana samazinājums 106 528 EUR, </w:t>
      </w:r>
    </w:p>
    <w:p w14:paraId="122C61B2" w14:textId="77777777" w:rsidR="00B45709" w:rsidRPr="00F666A2" w:rsidRDefault="00B45709" w:rsidP="00B45709">
      <w:pPr>
        <w:numPr>
          <w:ilvl w:val="1"/>
          <w:numId w:val="3"/>
        </w:numPr>
        <w:ind w:left="426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Atpūta, kultūra, reliģija samazinājums 241 265 EUR,</w:t>
      </w:r>
    </w:p>
    <w:p w14:paraId="4BACAE5F" w14:textId="77777777" w:rsidR="00B45709" w:rsidRPr="00F666A2" w:rsidRDefault="00B45709" w:rsidP="00B45709">
      <w:pPr>
        <w:numPr>
          <w:ilvl w:val="1"/>
          <w:numId w:val="3"/>
        </w:numPr>
        <w:ind w:left="426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Izglītības samazinājums 157 572 EUR,</w:t>
      </w:r>
    </w:p>
    <w:p w14:paraId="3AAA6201" w14:textId="77777777" w:rsidR="00B45709" w:rsidRPr="00F666A2" w:rsidRDefault="00B45709" w:rsidP="00B45709">
      <w:pPr>
        <w:numPr>
          <w:ilvl w:val="1"/>
          <w:numId w:val="3"/>
        </w:numPr>
        <w:ind w:left="426" w:right="-1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666A2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Sociālās aizsardzības samazinājums 73 874 EUR.</w:t>
      </w:r>
    </w:p>
    <w:p w14:paraId="357EA4FE" w14:textId="77777777" w:rsidR="00B45709" w:rsidRPr="00F666A2" w:rsidRDefault="00B45709" w:rsidP="00B45709">
      <w:pPr>
        <w:jc w:val="center"/>
        <w:rPr>
          <w:rFonts w:eastAsiaTheme="minorHAnsi"/>
          <w:lang w:eastAsia="en-US"/>
          <w14:numForm w14:val="lining"/>
          <w14:numSpacing w14:val="proportional"/>
        </w:rPr>
      </w:pPr>
    </w:p>
    <w:p w14:paraId="568C7BF0" w14:textId="77777777" w:rsidR="00B45709" w:rsidRPr="00F666A2" w:rsidRDefault="00B45709" w:rsidP="00B45709">
      <w:pPr>
        <w:jc w:val="center"/>
        <w:rPr>
          <w:rFonts w:eastAsiaTheme="minorHAnsi"/>
          <w:lang w:eastAsia="en-US"/>
          <w14:numForm w14:val="lining"/>
          <w14:numSpacing w14:val="proportional"/>
        </w:rPr>
      </w:pPr>
    </w:p>
    <w:p w14:paraId="667B93F5" w14:textId="77777777" w:rsidR="00B45709" w:rsidRPr="00F666A2" w:rsidRDefault="00B45709" w:rsidP="00B45709">
      <w:pPr>
        <w:rPr>
          <w:rFonts w:eastAsiaTheme="minorHAnsi"/>
          <w:lang w:eastAsia="en-US"/>
          <w14:numForm w14:val="lining"/>
          <w14:numSpacing w14:val="proportional"/>
        </w:rPr>
      </w:pPr>
    </w:p>
    <w:p w14:paraId="2DE7FBD1" w14:textId="77777777" w:rsidR="00B45709" w:rsidRPr="00F666A2" w:rsidRDefault="00B45709" w:rsidP="00B45709">
      <w:pPr>
        <w:jc w:val="both"/>
        <w:rPr>
          <w:sz w:val="24"/>
          <w:szCs w:val="28"/>
        </w:rPr>
      </w:pPr>
      <w:r w:rsidRPr="00F666A2">
        <w:rPr>
          <w:sz w:val="24"/>
          <w:szCs w:val="28"/>
        </w:rPr>
        <w:t>Amatas novada domes priekšsēdētāja                                               E. Eglīte</w:t>
      </w:r>
    </w:p>
    <w:p w14:paraId="37B4444A" w14:textId="77777777" w:rsidR="00B45709" w:rsidRPr="00F666A2" w:rsidRDefault="00B45709" w:rsidP="00B457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AC89AD" w14:textId="77777777" w:rsidR="00B45709" w:rsidRPr="00F666A2" w:rsidRDefault="00B45709" w:rsidP="00B45709"/>
    <w:p w14:paraId="3178B94B" w14:textId="77777777" w:rsidR="007B6523" w:rsidRPr="00F666A2" w:rsidRDefault="007B6523" w:rsidP="00B45709">
      <w:pPr>
        <w:ind w:left="360"/>
        <w:jc w:val="right"/>
        <w:rPr>
          <w:sz w:val="24"/>
          <w:szCs w:val="24"/>
        </w:rPr>
      </w:pPr>
    </w:p>
    <w:sectPr w:rsidR="007B6523" w:rsidRPr="00F666A2" w:rsidSect="00CB0F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1A4A" w14:textId="77777777" w:rsidR="004B776D" w:rsidRDefault="004B776D" w:rsidP="00FF43D2">
      <w:r>
        <w:separator/>
      </w:r>
    </w:p>
  </w:endnote>
  <w:endnote w:type="continuationSeparator" w:id="0">
    <w:p w14:paraId="472F1980" w14:textId="77777777" w:rsidR="004B776D" w:rsidRDefault="004B776D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03B1" w14:textId="77777777" w:rsidR="004B776D" w:rsidRDefault="004B776D" w:rsidP="00FF43D2">
      <w:r>
        <w:separator/>
      </w:r>
    </w:p>
  </w:footnote>
  <w:footnote w:type="continuationSeparator" w:id="0">
    <w:p w14:paraId="60D7D655" w14:textId="77777777" w:rsidR="004B776D" w:rsidRDefault="004B776D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98"/>
    <w:rsid w:val="000009A7"/>
    <w:rsid w:val="00012686"/>
    <w:rsid w:val="00015A80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4D83"/>
    <w:rsid w:val="000B1134"/>
    <w:rsid w:val="000C3F51"/>
    <w:rsid w:val="000C6236"/>
    <w:rsid w:val="000D5724"/>
    <w:rsid w:val="000E0415"/>
    <w:rsid w:val="00130026"/>
    <w:rsid w:val="001404C4"/>
    <w:rsid w:val="001419FE"/>
    <w:rsid w:val="00171293"/>
    <w:rsid w:val="0018509B"/>
    <w:rsid w:val="001862F6"/>
    <w:rsid w:val="00191D4E"/>
    <w:rsid w:val="00194C16"/>
    <w:rsid w:val="0019605F"/>
    <w:rsid w:val="001D3189"/>
    <w:rsid w:val="001D3D8B"/>
    <w:rsid w:val="001F44BB"/>
    <w:rsid w:val="00212306"/>
    <w:rsid w:val="00216B62"/>
    <w:rsid w:val="00221F72"/>
    <w:rsid w:val="00251951"/>
    <w:rsid w:val="00257E54"/>
    <w:rsid w:val="00265DB0"/>
    <w:rsid w:val="00282037"/>
    <w:rsid w:val="00296D0F"/>
    <w:rsid w:val="002B2D76"/>
    <w:rsid w:val="002B4BA8"/>
    <w:rsid w:val="002B779F"/>
    <w:rsid w:val="002C18DB"/>
    <w:rsid w:val="002C2A2F"/>
    <w:rsid w:val="002C7032"/>
    <w:rsid w:val="002E6369"/>
    <w:rsid w:val="003015D4"/>
    <w:rsid w:val="00304648"/>
    <w:rsid w:val="00305636"/>
    <w:rsid w:val="00310897"/>
    <w:rsid w:val="00312F6C"/>
    <w:rsid w:val="0031572C"/>
    <w:rsid w:val="00335B33"/>
    <w:rsid w:val="00341D0B"/>
    <w:rsid w:val="00343EE3"/>
    <w:rsid w:val="00356A8E"/>
    <w:rsid w:val="00360BD9"/>
    <w:rsid w:val="003612CC"/>
    <w:rsid w:val="00364E3D"/>
    <w:rsid w:val="00367011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43AFE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43FA"/>
    <w:rsid w:val="004A56AE"/>
    <w:rsid w:val="004B776D"/>
    <w:rsid w:val="004C6F29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5A8C"/>
    <w:rsid w:val="00567110"/>
    <w:rsid w:val="00577CB6"/>
    <w:rsid w:val="00584124"/>
    <w:rsid w:val="00584C95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23C5"/>
    <w:rsid w:val="00685D49"/>
    <w:rsid w:val="006A33F9"/>
    <w:rsid w:val="006B347A"/>
    <w:rsid w:val="006C2F31"/>
    <w:rsid w:val="006D5AEE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D024F"/>
    <w:rsid w:val="007D6E0A"/>
    <w:rsid w:val="007E07E8"/>
    <w:rsid w:val="007E3389"/>
    <w:rsid w:val="007E4869"/>
    <w:rsid w:val="007F2D9E"/>
    <w:rsid w:val="00801FD9"/>
    <w:rsid w:val="008066A3"/>
    <w:rsid w:val="00835FDA"/>
    <w:rsid w:val="00852819"/>
    <w:rsid w:val="0085785F"/>
    <w:rsid w:val="00860B22"/>
    <w:rsid w:val="00867FEC"/>
    <w:rsid w:val="00870D1A"/>
    <w:rsid w:val="00876600"/>
    <w:rsid w:val="00876853"/>
    <w:rsid w:val="008A0BD5"/>
    <w:rsid w:val="008A6105"/>
    <w:rsid w:val="008B2EFD"/>
    <w:rsid w:val="008C40FF"/>
    <w:rsid w:val="008D65E1"/>
    <w:rsid w:val="008E25A4"/>
    <w:rsid w:val="008F1CB1"/>
    <w:rsid w:val="008F4003"/>
    <w:rsid w:val="00900F6B"/>
    <w:rsid w:val="009169D7"/>
    <w:rsid w:val="00937D58"/>
    <w:rsid w:val="00946AF2"/>
    <w:rsid w:val="00950A26"/>
    <w:rsid w:val="00955AF5"/>
    <w:rsid w:val="00956081"/>
    <w:rsid w:val="0095757B"/>
    <w:rsid w:val="009631B5"/>
    <w:rsid w:val="009640F0"/>
    <w:rsid w:val="00972011"/>
    <w:rsid w:val="009867E0"/>
    <w:rsid w:val="0099603A"/>
    <w:rsid w:val="009A47C8"/>
    <w:rsid w:val="009B1FAA"/>
    <w:rsid w:val="009E3E40"/>
    <w:rsid w:val="00A05F03"/>
    <w:rsid w:val="00A16525"/>
    <w:rsid w:val="00A3075B"/>
    <w:rsid w:val="00A36B03"/>
    <w:rsid w:val="00A65564"/>
    <w:rsid w:val="00AA335A"/>
    <w:rsid w:val="00AB244D"/>
    <w:rsid w:val="00AB581F"/>
    <w:rsid w:val="00AC5E9F"/>
    <w:rsid w:val="00AD14F1"/>
    <w:rsid w:val="00B02DA2"/>
    <w:rsid w:val="00B3114F"/>
    <w:rsid w:val="00B365C5"/>
    <w:rsid w:val="00B41D41"/>
    <w:rsid w:val="00B45102"/>
    <w:rsid w:val="00B45709"/>
    <w:rsid w:val="00B4634A"/>
    <w:rsid w:val="00B51389"/>
    <w:rsid w:val="00B7306A"/>
    <w:rsid w:val="00B84B4A"/>
    <w:rsid w:val="00B85028"/>
    <w:rsid w:val="00B9377A"/>
    <w:rsid w:val="00BA6EEE"/>
    <w:rsid w:val="00BB2286"/>
    <w:rsid w:val="00BC356F"/>
    <w:rsid w:val="00BC4415"/>
    <w:rsid w:val="00BE4E12"/>
    <w:rsid w:val="00C24FC5"/>
    <w:rsid w:val="00C272EB"/>
    <w:rsid w:val="00C32217"/>
    <w:rsid w:val="00C379E0"/>
    <w:rsid w:val="00C57EFD"/>
    <w:rsid w:val="00C60D32"/>
    <w:rsid w:val="00C66653"/>
    <w:rsid w:val="00C82B5E"/>
    <w:rsid w:val="00C922BD"/>
    <w:rsid w:val="00C96726"/>
    <w:rsid w:val="00CA48E0"/>
    <w:rsid w:val="00CB0F6B"/>
    <w:rsid w:val="00CC204A"/>
    <w:rsid w:val="00CC3A14"/>
    <w:rsid w:val="00CC63AC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33D34"/>
    <w:rsid w:val="00D52DAE"/>
    <w:rsid w:val="00D63CF1"/>
    <w:rsid w:val="00D738D8"/>
    <w:rsid w:val="00D74043"/>
    <w:rsid w:val="00D74C38"/>
    <w:rsid w:val="00D90AC8"/>
    <w:rsid w:val="00D9340D"/>
    <w:rsid w:val="00DA0391"/>
    <w:rsid w:val="00DA3677"/>
    <w:rsid w:val="00DA7F4D"/>
    <w:rsid w:val="00DB26C1"/>
    <w:rsid w:val="00DB4401"/>
    <w:rsid w:val="00DB7091"/>
    <w:rsid w:val="00DC4A5A"/>
    <w:rsid w:val="00DC7D2B"/>
    <w:rsid w:val="00DD423F"/>
    <w:rsid w:val="00DE50E6"/>
    <w:rsid w:val="00DE57CD"/>
    <w:rsid w:val="00DE650A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61D66"/>
    <w:rsid w:val="00E66B5E"/>
    <w:rsid w:val="00E93AF1"/>
    <w:rsid w:val="00EB03A7"/>
    <w:rsid w:val="00EC4D8A"/>
    <w:rsid w:val="00ED38A1"/>
    <w:rsid w:val="00ED3DAA"/>
    <w:rsid w:val="00EE200F"/>
    <w:rsid w:val="00EE3AC1"/>
    <w:rsid w:val="00EE4D3E"/>
    <w:rsid w:val="00EE7CD0"/>
    <w:rsid w:val="00EF0ACB"/>
    <w:rsid w:val="00EF143D"/>
    <w:rsid w:val="00EF1DAA"/>
    <w:rsid w:val="00EF3D4A"/>
    <w:rsid w:val="00EF4F03"/>
    <w:rsid w:val="00F07FEC"/>
    <w:rsid w:val="00F104ED"/>
    <w:rsid w:val="00F1512B"/>
    <w:rsid w:val="00F227A5"/>
    <w:rsid w:val="00F46D8D"/>
    <w:rsid w:val="00F57B7E"/>
    <w:rsid w:val="00F666A2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3965-58C7-492F-91B9-DD047528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4216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Ausma</cp:lastModifiedBy>
  <cp:revision>31</cp:revision>
  <cp:lastPrinted>2017-06-14T13:34:00Z</cp:lastPrinted>
  <dcterms:created xsi:type="dcterms:W3CDTF">2019-03-22T07:07:00Z</dcterms:created>
  <dcterms:modified xsi:type="dcterms:W3CDTF">2020-01-16T12:52:00Z</dcterms:modified>
</cp:coreProperties>
</file>